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093"/>
        <w:gridCol w:w="2719"/>
        <w:gridCol w:w="101"/>
        <w:gridCol w:w="944"/>
        <w:gridCol w:w="1173"/>
        <w:gridCol w:w="3498"/>
      </w:tblGrid>
      <w:tr w14:paraId="61C1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3" w:hRule="atLeas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49FF49DD">
            <w:pPr>
              <w:spacing w:line="380" w:lineRule="atLeast"/>
              <w:jc w:val="center"/>
              <w:rPr>
                <w:rFonts w:ascii="微软雅黑" w:hAnsi="微软雅黑" w:eastAsia="微软雅黑"/>
                <w:sz w:val="16"/>
                <w:szCs w:val="16"/>
              </w:rPr>
            </w:pPr>
            <w:bookmarkStart w:id="0" w:name="_GoBack"/>
            <w:bookmarkEnd w:id="0"/>
            <w:r>
              <w:rPr>
                <w:rFonts w:hint="eastAsia" w:ascii="微软雅黑" w:hAnsi="微软雅黑" w:eastAsia="微软雅黑"/>
                <w:sz w:val="16"/>
                <w:szCs w:val="16"/>
              </w:rPr>
              <w:drawing>
                <wp:inline distT="0" distB="0" distL="114300" distR="114300">
                  <wp:extent cx="6887210" cy="1450340"/>
                  <wp:effectExtent l="0" t="0" r="8890" b="10160"/>
                  <wp:docPr id="2" name="图片 17" descr="E:/会展/2026/六月/商标展/KV1-03.jpgKV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descr="E:/会展/2026/六月/商标展/KV1-03.jpgKV1-03"/>
                          <pic:cNvPicPr>
                            <a:picLocks noChangeAspect="1"/>
                          </pic:cNvPicPr>
                        </pic:nvPicPr>
                        <pic:blipFill>
                          <a:blip r:embed="rId6"/>
                          <a:srcRect t="131" b="131"/>
                          <a:stretch>
                            <a:fillRect/>
                          </a:stretch>
                        </pic:blipFill>
                        <pic:spPr>
                          <a:xfrm>
                            <a:off x="0" y="0"/>
                            <a:ext cx="6971808" cy="1450340"/>
                          </a:xfrm>
                          <a:prstGeom prst="rect">
                            <a:avLst/>
                          </a:prstGeom>
                          <a:noFill/>
                          <a:ln>
                            <a:noFill/>
                          </a:ln>
                        </pic:spPr>
                      </pic:pic>
                    </a:graphicData>
                  </a:graphic>
                </wp:inline>
              </w:drawing>
            </w:r>
          </w:p>
        </w:tc>
      </w:tr>
      <w:tr w14:paraId="7B0E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572" w:type="dxa"/>
            <w:tcBorders>
              <w:top w:val="single" w:color="auto" w:sz="8" w:space="0"/>
              <w:left w:val="single" w:color="auto" w:sz="12" w:space="0"/>
              <w:bottom w:val="single" w:color="auto" w:sz="8" w:space="0"/>
              <w:right w:val="single" w:color="auto" w:sz="2" w:space="0"/>
            </w:tcBorders>
            <w:vAlign w:val="center"/>
          </w:tcPr>
          <w:p w14:paraId="58515621">
            <w:pPr>
              <w:rPr>
                <w:rFonts w:ascii="微软雅黑" w:hAnsi="微软雅黑" w:eastAsia="微软雅黑"/>
                <w:sz w:val="16"/>
                <w:szCs w:val="16"/>
              </w:rPr>
            </w:pPr>
            <w:r>
              <w:rPr>
                <w:rFonts w:hint="eastAsia" w:ascii="微软雅黑" w:hAnsi="微软雅黑" w:eastAsia="微软雅黑"/>
                <w:sz w:val="16"/>
                <w:szCs w:val="16"/>
              </w:rPr>
              <w:t xml:space="preserve">报名日期   </w:t>
            </w:r>
          </w:p>
        </w:tc>
        <w:tc>
          <w:tcPr>
            <w:tcW w:w="3812" w:type="dxa"/>
            <w:gridSpan w:val="2"/>
            <w:tcBorders>
              <w:top w:val="single" w:color="auto" w:sz="8" w:space="0"/>
              <w:left w:val="single" w:color="auto" w:sz="2" w:space="0"/>
              <w:bottom w:val="single" w:color="auto" w:sz="8" w:space="0"/>
              <w:right w:val="single" w:color="auto" w:sz="2" w:space="0"/>
            </w:tcBorders>
            <w:vAlign w:val="center"/>
          </w:tcPr>
          <w:p w14:paraId="43621F55">
            <w:pPr>
              <w:jc w:val="left"/>
              <w:rPr>
                <w:rFonts w:ascii="微软雅黑" w:hAnsi="微软雅黑" w:eastAsia="微软雅黑"/>
                <w:sz w:val="16"/>
                <w:szCs w:val="16"/>
              </w:rPr>
            </w:pPr>
          </w:p>
        </w:tc>
        <w:tc>
          <w:tcPr>
            <w:tcW w:w="2218" w:type="dxa"/>
            <w:gridSpan w:val="3"/>
            <w:tcBorders>
              <w:top w:val="single" w:color="auto" w:sz="8" w:space="0"/>
              <w:left w:val="single" w:color="auto" w:sz="2" w:space="0"/>
              <w:bottom w:val="single" w:color="auto" w:sz="8" w:space="0"/>
              <w:right w:val="single" w:color="auto" w:sz="2" w:space="0"/>
            </w:tcBorders>
            <w:vAlign w:val="center"/>
          </w:tcPr>
          <w:p w14:paraId="2658D693">
            <w:pPr>
              <w:jc w:val="left"/>
              <w:rPr>
                <w:rFonts w:ascii="微软雅黑" w:hAnsi="微软雅黑" w:eastAsia="微软雅黑"/>
                <w:sz w:val="16"/>
                <w:szCs w:val="16"/>
              </w:rPr>
            </w:pPr>
            <w:r>
              <w:rPr>
                <w:rFonts w:hint="eastAsia" w:ascii="微软雅黑" w:hAnsi="微软雅黑" w:eastAsia="微软雅黑"/>
                <w:sz w:val="16"/>
                <w:szCs w:val="16"/>
              </w:rPr>
              <w:t>合同序号</w:t>
            </w:r>
          </w:p>
        </w:tc>
        <w:tc>
          <w:tcPr>
            <w:tcW w:w="3498" w:type="dxa"/>
            <w:tcBorders>
              <w:top w:val="single" w:color="auto" w:sz="8" w:space="0"/>
              <w:left w:val="single" w:color="auto" w:sz="2" w:space="0"/>
              <w:bottom w:val="single" w:color="auto" w:sz="8" w:space="0"/>
              <w:right w:val="single" w:color="auto" w:sz="12" w:space="0"/>
            </w:tcBorders>
            <w:vAlign w:val="center"/>
          </w:tcPr>
          <w:p w14:paraId="392C7EF3">
            <w:pPr>
              <w:jc w:val="left"/>
              <w:rPr>
                <w:rFonts w:ascii="微软雅黑" w:hAnsi="微软雅黑" w:eastAsia="微软雅黑"/>
                <w:sz w:val="16"/>
                <w:szCs w:val="16"/>
              </w:rPr>
            </w:pPr>
          </w:p>
        </w:tc>
      </w:tr>
      <w:tr w14:paraId="6B13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082413AE">
            <w:pPr>
              <w:jc w:val="left"/>
              <w:rPr>
                <w:rFonts w:ascii="微软雅黑" w:hAnsi="微软雅黑" w:eastAsia="微软雅黑"/>
                <w:sz w:val="16"/>
                <w:szCs w:val="16"/>
              </w:rPr>
            </w:pPr>
            <w:r>
              <w:rPr>
                <w:rFonts w:hint="eastAsia" w:ascii="微软雅黑" w:hAnsi="微软雅黑" w:eastAsia="微软雅黑"/>
                <w:b/>
                <w:bCs/>
                <w:sz w:val="16"/>
                <w:szCs w:val="16"/>
              </w:rPr>
              <w:t>必须提供的基本资料（必填 因贵公司所提供之材料，将用作制作参展证书、编制宣传物/展台门楣等用途，请清楚填写）</w:t>
            </w:r>
          </w:p>
        </w:tc>
      </w:tr>
      <w:tr w14:paraId="7475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vMerge w:val="restart"/>
            <w:tcBorders>
              <w:top w:val="single" w:color="auto" w:sz="8" w:space="0"/>
              <w:left w:val="single" w:color="auto" w:sz="12" w:space="0"/>
            </w:tcBorders>
            <w:vAlign w:val="center"/>
          </w:tcPr>
          <w:p w14:paraId="6FCF6A04">
            <w:pPr>
              <w:jc w:val="center"/>
              <w:rPr>
                <w:rFonts w:ascii="微软雅黑" w:hAnsi="微软雅黑" w:eastAsia="微软雅黑"/>
                <w:sz w:val="16"/>
                <w:szCs w:val="16"/>
              </w:rPr>
            </w:pPr>
            <w:r>
              <w:rPr>
                <w:rFonts w:hint="eastAsia" w:ascii="微软雅黑" w:hAnsi="微软雅黑" w:eastAsia="微软雅黑"/>
                <w:sz w:val="16"/>
                <w:szCs w:val="16"/>
              </w:rPr>
              <w:t>公司名称</w:t>
            </w:r>
          </w:p>
        </w:tc>
        <w:tc>
          <w:tcPr>
            <w:tcW w:w="8435" w:type="dxa"/>
            <w:gridSpan w:val="5"/>
            <w:tcBorders>
              <w:top w:val="single" w:color="auto" w:sz="8" w:space="0"/>
              <w:bottom w:val="single" w:color="auto" w:sz="8" w:space="0"/>
              <w:right w:val="single" w:color="auto" w:sz="12" w:space="0"/>
            </w:tcBorders>
          </w:tcPr>
          <w:p w14:paraId="032318AA">
            <w:pPr>
              <w:jc w:val="left"/>
              <w:rPr>
                <w:rFonts w:ascii="微软雅黑" w:hAnsi="微软雅黑" w:eastAsia="微软雅黑" w:cs="仿宋_GB2312"/>
                <w:sz w:val="16"/>
                <w:szCs w:val="16"/>
              </w:rPr>
            </w:pPr>
            <w:r>
              <w:rPr>
                <w:rFonts w:hint="eastAsia" w:ascii="微软雅黑" w:hAnsi="微软雅黑" w:eastAsia="微软雅黑" w:cs="仿宋_GB2312"/>
                <w:sz w:val="16"/>
                <w:szCs w:val="16"/>
              </w:rPr>
              <w:t>中文：</w:t>
            </w:r>
          </w:p>
        </w:tc>
      </w:tr>
      <w:tr w14:paraId="56BE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vMerge w:val="continue"/>
            <w:tcBorders>
              <w:left w:val="single" w:color="auto" w:sz="12" w:space="0"/>
              <w:bottom w:val="single" w:color="auto" w:sz="8" w:space="0"/>
            </w:tcBorders>
            <w:vAlign w:val="center"/>
          </w:tcPr>
          <w:p w14:paraId="672AA006">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tcPr>
          <w:p w14:paraId="6949FEBD">
            <w:pPr>
              <w:jc w:val="left"/>
              <w:rPr>
                <w:rFonts w:ascii="微软雅黑" w:hAnsi="微软雅黑" w:eastAsia="微软雅黑" w:cs="仿宋_GB2312"/>
                <w:sz w:val="16"/>
                <w:szCs w:val="16"/>
              </w:rPr>
            </w:pPr>
            <w:r>
              <w:rPr>
                <w:rFonts w:hint="eastAsia" w:ascii="微软雅黑" w:hAnsi="微软雅黑" w:eastAsia="微软雅黑" w:cs="仿宋_GB2312"/>
                <w:sz w:val="16"/>
                <w:szCs w:val="16"/>
              </w:rPr>
              <w:t>英文：</w:t>
            </w:r>
          </w:p>
        </w:tc>
      </w:tr>
      <w:tr w14:paraId="677F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2665" w:type="dxa"/>
            <w:gridSpan w:val="2"/>
            <w:tcBorders>
              <w:top w:val="single" w:color="auto" w:sz="8" w:space="0"/>
              <w:left w:val="single" w:color="auto" w:sz="12" w:space="0"/>
              <w:bottom w:val="single" w:color="auto" w:sz="8" w:space="0"/>
            </w:tcBorders>
            <w:vAlign w:val="center"/>
          </w:tcPr>
          <w:p w14:paraId="64B9B8F8">
            <w:pPr>
              <w:jc w:val="center"/>
              <w:rPr>
                <w:rFonts w:ascii="微软雅黑" w:hAnsi="微软雅黑" w:eastAsia="微软雅黑"/>
                <w:sz w:val="16"/>
                <w:szCs w:val="16"/>
              </w:rPr>
            </w:pPr>
            <w:r>
              <w:rPr>
                <w:rFonts w:hint="eastAsia" w:ascii="微软雅黑" w:hAnsi="微软雅黑" w:eastAsia="微软雅黑"/>
                <w:sz w:val="16"/>
                <w:szCs w:val="16"/>
              </w:rPr>
              <w:t>营业执照(扫描件)</w:t>
            </w:r>
          </w:p>
        </w:tc>
        <w:tc>
          <w:tcPr>
            <w:tcW w:w="8435" w:type="dxa"/>
            <w:gridSpan w:val="5"/>
            <w:tcBorders>
              <w:top w:val="single" w:color="auto" w:sz="8" w:space="0"/>
              <w:bottom w:val="single" w:color="auto" w:sz="8" w:space="0"/>
              <w:right w:val="single" w:color="auto" w:sz="12" w:space="0"/>
            </w:tcBorders>
            <w:vAlign w:val="center"/>
          </w:tcPr>
          <w:p w14:paraId="43F9F6D5">
            <w:pPr>
              <w:tabs>
                <w:tab w:val="left" w:pos="426"/>
                <w:tab w:val="center" w:pos="4153"/>
              </w:tabs>
              <w:rPr>
                <w:rFonts w:ascii="微软雅黑" w:hAnsi="微软雅黑" w:eastAsia="微软雅黑"/>
                <w:sz w:val="16"/>
                <w:szCs w:val="16"/>
              </w:rPr>
            </w:pPr>
            <w:r>
              <w:rPr>
                <w:rFonts w:hint="eastAsia" w:ascii="微软雅黑" w:hAnsi="微软雅黑" w:eastAsia="微软雅黑"/>
                <w:sz w:val="16"/>
                <w:szCs w:val="16"/>
              </w:rPr>
              <w:t>(点击查看)</w:t>
            </w:r>
          </w:p>
        </w:tc>
      </w:tr>
      <w:tr w14:paraId="7C09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2665" w:type="dxa"/>
            <w:gridSpan w:val="2"/>
            <w:tcBorders>
              <w:top w:val="single" w:color="auto" w:sz="8" w:space="0"/>
              <w:left w:val="single" w:color="auto" w:sz="12" w:space="0"/>
              <w:bottom w:val="single" w:color="auto" w:sz="8" w:space="0"/>
            </w:tcBorders>
            <w:vAlign w:val="center"/>
          </w:tcPr>
          <w:p w14:paraId="13712D47">
            <w:pPr>
              <w:jc w:val="center"/>
              <w:rPr>
                <w:rFonts w:ascii="微软雅黑" w:hAnsi="微软雅黑" w:eastAsia="微软雅黑"/>
                <w:sz w:val="16"/>
                <w:szCs w:val="16"/>
              </w:rPr>
            </w:pPr>
            <w:r>
              <w:rPr>
                <w:rFonts w:hint="eastAsia" w:ascii="微软雅黑" w:hAnsi="微软雅黑" w:eastAsia="微软雅黑"/>
                <w:sz w:val="16"/>
                <w:szCs w:val="16"/>
              </w:rPr>
              <w:t>商标注册证（扫描件）</w:t>
            </w:r>
          </w:p>
          <w:p w14:paraId="77E2B80F">
            <w:pPr>
              <w:jc w:val="center"/>
              <w:rPr>
                <w:rFonts w:ascii="微软雅黑" w:hAnsi="微软雅黑" w:eastAsia="微软雅黑"/>
                <w:sz w:val="16"/>
                <w:szCs w:val="16"/>
              </w:rPr>
            </w:pPr>
            <w:r>
              <w:rPr>
                <w:rFonts w:hint="eastAsia" w:ascii="微软雅黑" w:hAnsi="微软雅黑" w:eastAsia="微软雅黑"/>
                <w:sz w:val="16"/>
                <w:szCs w:val="16"/>
              </w:rPr>
              <w:t>(须与参展商品或服务一致)</w:t>
            </w:r>
          </w:p>
        </w:tc>
        <w:tc>
          <w:tcPr>
            <w:tcW w:w="8435" w:type="dxa"/>
            <w:gridSpan w:val="5"/>
            <w:tcBorders>
              <w:top w:val="single" w:color="auto" w:sz="8" w:space="0"/>
              <w:bottom w:val="single" w:color="auto" w:sz="8" w:space="0"/>
              <w:right w:val="single" w:color="auto" w:sz="12" w:space="0"/>
            </w:tcBorders>
            <w:vAlign w:val="center"/>
          </w:tcPr>
          <w:p w14:paraId="4FBC0B4A">
            <w:pPr>
              <w:tabs>
                <w:tab w:val="left" w:pos="426"/>
                <w:tab w:val="center" w:pos="4153"/>
              </w:tabs>
              <w:rPr>
                <w:rFonts w:ascii="微软雅黑" w:hAnsi="微软雅黑" w:eastAsia="微软雅黑"/>
                <w:sz w:val="16"/>
                <w:szCs w:val="16"/>
              </w:rPr>
            </w:pPr>
            <w:r>
              <w:rPr>
                <w:rFonts w:hint="eastAsia" w:ascii="微软雅黑" w:hAnsi="微软雅黑" w:eastAsia="微软雅黑"/>
                <w:sz w:val="16"/>
                <w:szCs w:val="16"/>
              </w:rPr>
              <w:t>(点击查看)</w:t>
            </w:r>
          </w:p>
        </w:tc>
      </w:tr>
      <w:tr w14:paraId="17BB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tcBorders>
              <w:top w:val="single" w:color="auto" w:sz="8" w:space="0"/>
              <w:left w:val="single" w:color="auto" w:sz="12" w:space="0"/>
              <w:bottom w:val="single" w:color="auto" w:sz="8" w:space="0"/>
            </w:tcBorders>
            <w:vAlign w:val="center"/>
          </w:tcPr>
          <w:p w14:paraId="2335E9C7">
            <w:pPr>
              <w:jc w:val="center"/>
              <w:rPr>
                <w:rFonts w:ascii="微软雅黑" w:hAnsi="微软雅黑" w:eastAsia="微软雅黑"/>
                <w:sz w:val="16"/>
                <w:szCs w:val="16"/>
              </w:rPr>
            </w:pPr>
            <w:r>
              <w:rPr>
                <w:rFonts w:hint="eastAsia" w:ascii="微软雅黑" w:hAnsi="微软雅黑" w:eastAsia="微软雅黑"/>
                <w:sz w:val="16"/>
                <w:szCs w:val="16"/>
              </w:rPr>
              <w:t>联络地址*</w:t>
            </w:r>
          </w:p>
        </w:tc>
        <w:tc>
          <w:tcPr>
            <w:tcW w:w="8435" w:type="dxa"/>
            <w:gridSpan w:val="5"/>
            <w:tcBorders>
              <w:top w:val="single" w:color="auto" w:sz="8" w:space="0"/>
              <w:bottom w:val="single" w:color="auto" w:sz="8" w:space="0"/>
              <w:right w:val="single" w:color="auto" w:sz="12" w:space="0"/>
            </w:tcBorders>
          </w:tcPr>
          <w:p w14:paraId="66564C56">
            <w:pPr>
              <w:pStyle w:val="23"/>
              <w:ind w:firstLine="320" w:firstLineChars="200"/>
              <w:jc w:val="center"/>
              <w:outlineLvl w:val="1"/>
              <w:rPr>
                <w:rFonts w:ascii="微软雅黑" w:hAnsi="微软雅黑" w:eastAsia="微软雅黑"/>
                <w:sz w:val="16"/>
                <w:szCs w:val="16"/>
              </w:rPr>
            </w:pPr>
          </w:p>
        </w:tc>
      </w:tr>
      <w:tr w14:paraId="247B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tcBorders>
              <w:top w:val="single" w:color="auto" w:sz="8" w:space="0"/>
              <w:left w:val="single" w:color="auto" w:sz="12" w:space="0"/>
              <w:bottom w:val="single" w:color="auto" w:sz="8" w:space="0"/>
            </w:tcBorders>
            <w:vAlign w:val="center"/>
          </w:tcPr>
          <w:p w14:paraId="0A43E192">
            <w:pPr>
              <w:jc w:val="center"/>
              <w:rPr>
                <w:rFonts w:ascii="微软雅黑" w:hAnsi="微软雅黑" w:eastAsia="微软雅黑"/>
                <w:sz w:val="16"/>
                <w:szCs w:val="16"/>
              </w:rPr>
            </w:pPr>
            <w:r>
              <w:rPr>
                <w:rFonts w:hint="eastAsia" w:ascii="微软雅黑" w:hAnsi="微软雅黑" w:eastAsia="微软雅黑"/>
                <w:sz w:val="16"/>
                <w:szCs w:val="16"/>
              </w:rPr>
              <w:t>公 司 网 址</w:t>
            </w:r>
          </w:p>
        </w:tc>
        <w:tc>
          <w:tcPr>
            <w:tcW w:w="8435" w:type="dxa"/>
            <w:gridSpan w:val="5"/>
            <w:tcBorders>
              <w:top w:val="single" w:color="auto" w:sz="8" w:space="0"/>
              <w:bottom w:val="single" w:color="auto" w:sz="8" w:space="0"/>
              <w:right w:val="single" w:color="auto" w:sz="12" w:space="0"/>
            </w:tcBorders>
            <w:vAlign w:val="center"/>
          </w:tcPr>
          <w:p w14:paraId="69315449">
            <w:pPr>
              <w:jc w:val="center"/>
              <w:rPr>
                <w:rFonts w:ascii="微软雅黑" w:hAnsi="微软雅黑" w:eastAsia="微软雅黑"/>
                <w:sz w:val="16"/>
                <w:szCs w:val="16"/>
              </w:rPr>
            </w:pPr>
          </w:p>
        </w:tc>
      </w:tr>
      <w:tr w14:paraId="7267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exact"/>
          <w:jc w:val="center"/>
        </w:trPr>
        <w:tc>
          <w:tcPr>
            <w:tcW w:w="1572" w:type="dxa"/>
            <w:tcBorders>
              <w:top w:val="single" w:color="auto" w:sz="8" w:space="0"/>
              <w:left w:val="single" w:color="auto" w:sz="12" w:space="0"/>
              <w:bottom w:val="single" w:color="auto" w:sz="8" w:space="0"/>
            </w:tcBorders>
            <w:vAlign w:val="center"/>
          </w:tcPr>
          <w:p w14:paraId="2C654F78">
            <w:pPr>
              <w:jc w:val="center"/>
              <w:rPr>
                <w:rFonts w:ascii="微软雅黑" w:hAnsi="微软雅黑" w:eastAsia="微软雅黑"/>
                <w:sz w:val="16"/>
                <w:szCs w:val="16"/>
              </w:rPr>
            </w:pPr>
            <w:r>
              <w:rPr>
                <w:rFonts w:hint="eastAsia" w:ascii="微软雅黑" w:hAnsi="微软雅黑" w:eastAsia="微软雅黑"/>
                <w:sz w:val="16"/>
                <w:szCs w:val="16"/>
              </w:rPr>
              <w:t>公司负责人*</w:t>
            </w:r>
          </w:p>
        </w:tc>
        <w:tc>
          <w:tcPr>
            <w:tcW w:w="1093" w:type="dxa"/>
            <w:tcBorders>
              <w:top w:val="single" w:color="auto" w:sz="8" w:space="0"/>
              <w:bottom w:val="single" w:color="auto" w:sz="8" w:space="0"/>
            </w:tcBorders>
            <w:vAlign w:val="center"/>
          </w:tcPr>
          <w:p w14:paraId="45A68AAE">
            <w:pPr>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820" w:type="dxa"/>
            <w:gridSpan w:val="2"/>
            <w:tcBorders>
              <w:top w:val="single" w:color="auto" w:sz="8" w:space="0"/>
              <w:bottom w:val="single" w:color="auto" w:sz="8" w:space="0"/>
            </w:tcBorders>
            <w:vAlign w:val="center"/>
          </w:tcPr>
          <w:p w14:paraId="2123181E">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5A6107BF">
            <w:pPr>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671" w:type="dxa"/>
            <w:gridSpan w:val="2"/>
            <w:tcBorders>
              <w:top w:val="single" w:color="auto" w:sz="8" w:space="0"/>
              <w:bottom w:val="single" w:color="auto" w:sz="8" w:space="0"/>
              <w:right w:val="single" w:color="auto" w:sz="12" w:space="0"/>
            </w:tcBorders>
            <w:vAlign w:val="center"/>
          </w:tcPr>
          <w:p w14:paraId="577303DA">
            <w:pPr>
              <w:rPr>
                <w:rFonts w:ascii="微软雅黑" w:hAnsi="微软雅黑" w:eastAsia="微软雅黑"/>
                <w:sz w:val="16"/>
                <w:szCs w:val="16"/>
              </w:rPr>
            </w:pPr>
          </w:p>
        </w:tc>
      </w:tr>
      <w:tr w14:paraId="745F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exact"/>
          <w:jc w:val="center"/>
        </w:trPr>
        <w:tc>
          <w:tcPr>
            <w:tcW w:w="1572" w:type="dxa"/>
            <w:vMerge w:val="restart"/>
            <w:tcBorders>
              <w:top w:val="single" w:color="auto" w:sz="8" w:space="0"/>
              <w:left w:val="single" w:color="auto" w:sz="12" w:space="0"/>
              <w:bottom w:val="single" w:color="auto" w:sz="8" w:space="0"/>
            </w:tcBorders>
            <w:vAlign w:val="center"/>
          </w:tcPr>
          <w:p w14:paraId="0B279EF7">
            <w:pPr>
              <w:jc w:val="center"/>
              <w:rPr>
                <w:rFonts w:ascii="微软雅黑" w:hAnsi="微软雅黑" w:eastAsia="微软雅黑"/>
                <w:sz w:val="16"/>
                <w:szCs w:val="16"/>
              </w:rPr>
            </w:pPr>
            <w:r>
              <w:rPr>
                <w:rFonts w:hint="eastAsia" w:ascii="微软雅黑" w:hAnsi="微软雅黑" w:eastAsia="微软雅黑"/>
                <w:sz w:val="16"/>
                <w:szCs w:val="16"/>
              </w:rPr>
              <w:t>联络人*</w:t>
            </w:r>
          </w:p>
        </w:tc>
        <w:tc>
          <w:tcPr>
            <w:tcW w:w="1093" w:type="dxa"/>
            <w:tcBorders>
              <w:top w:val="single" w:color="auto" w:sz="8" w:space="0"/>
              <w:bottom w:val="single" w:color="auto" w:sz="8" w:space="0"/>
            </w:tcBorders>
            <w:vAlign w:val="center"/>
          </w:tcPr>
          <w:p w14:paraId="0A0A0FB9">
            <w:pPr>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820" w:type="dxa"/>
            <w:gridSpan w:val="2"/>
            <w:tcBorders>
              <w:top w:val="single" w:color="auto" w:sz="8" w:space="0"/>
              <w:bottom w:val="single" w:color="auto" w:sz="8" w:space="0"/>
            </w:tcBorders>
            <w:vAlign w:val="center"/>
          </w:tcPr>
          <w:p w14:paraId="3F09E334">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795E282A">
            <w:pPr>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671" w:type="dxa"/>
            <w:gridSpan w:val="2"/>
            <w:tcBorders>
              <w:top w:val="single" w:color="auto" w:sz="8" w:space="0"/>
              <w:bottom w:val="single" w:color="auto" w:sz="8" w:space="0"/>
              <w:right w:val="single" w:color="auto" w:sz="12" w:space="0"/>
            </w:tcBorders>
            <w:vAlign w:val="center"/>
          </w:tcPr>
          <w:p w14:paraId="2C37D124">
            <w:pPr>
              <w:rPr>
                <w:rFonts w:ascii="微软雅黑" w:hAnsi="微软雅黑" w:eastAsia="微软雅黑"/>
                <w:sz w:val="16"/>
                <w:szCs w:val="16"/>
              </w:rPr>
            </w:pPr>
          </w:p>
        </w:tc>
      </w:tr>
      <w:tr w14:paraId="4F6D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1572" w:type="dxa"/>
            <w:vMerge w:val="continue"/>
            <w:tcBorders>
              <w:top w:val="single" w:color="auto" w:sz="8" w:space="0"/>
              <w:left w:val="single" w:color="auto" w:sz="12" w:space="0"/>
              <w:bottom w:val="single" w:color="auto" w:sz="8" w:space="0"/>
            </w:tcBorders>
            <w:vAlign w:val="center"/>
          </w:tcPr>
          <w:p w14:paraId="7D4ADFE9">
            <w:pPr>
              <w:jc w:val="center"/>
              <w:rPr>
                <w:rFonts w:ascii="微软雅黑" w:hAnsi="微软雅黑" w:eastAsia="微软雅黑"/>
                <w:sz w:val="16"/>
                <w:szCs w:val="16"/>
              </w:rPr>
            </w:pPr>
          </w:p>
        </w:tc>
        <w:tc>
          <w:tcPr>
            <w:tcW w:w="1093" w:type="dxa"/>
            <w:tcBorders>
              <w:top w:val="single" w:color="auto" w:sz="8" w:space="0"/>
              <w:bottom w:val="single" w:color="auto" w:sz="8" w:space="0"/>
            </w:tcBorders>
            <w:vAlign w:val="center"/>
          </w:tcPr>
          <w:p w14:paraId="3C7CD6C5">
            <w:pPr>
              <w:jc w:val="center"/>
              <w:rPr>
                <w:rFonts w:ascii="微软雅黑" w:hAnsi="微软雅黑" w:eastAsia="微软雅黑"/>
                <w:sz w:val="16"/>
                <w:szCs w:val="16"/>
              </w:rPr>
            </w:pPr>
            <w:r>
              <w:rPr>
                <w:rFonts w:hint="eastAsia" w:ascii="微软雅黑" w:hAnsi="微软雅黑" w:eastAsia="微软雅黑"/>
                <w:sz w:val="16"/>
                <w:szCs w:val="16"/>
              </w:rPr>
              <w:t>电 话</w:t>
            </w:r>
          </w:p>
        </w:tc>
        <w:tc>
          <w:tcPr>
            <w:tcW w:w="2820" w:type="dxa"/>
            <w:gridSpan w:val="2"/>
            <w:tcBorders>
              <w:top w:val="single" w:color="auto" w:sz="8" w:space="0"/>
              <w:bottom w:val="single" w:color="auto" w:sz="8" w:space="0"/>
            </w:tcBorders>
            <w:vAlign w:val="center"/>
          </w:tcPr>
          <w:p w14:paraId="1C48176A">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14B6FACD">
            <w:pPr>
              <w:jc w:val="center"/>
              <w:rPr>
                <w:rFonts w:ascii="微软雅黑" w:hAnsi="微软雅黑" w:eastAsia="微软雅黑"/>
                <w:sz w:val="16"/>
                <w:szCs w:val="16"/>
              </w:rPr>
            </w:pPr>
            <w:r>
              <w:rPr>
                <w:rFonts w:hint="eastAsia" w:ascii="微软雅黑" w:hAnsi="微软雅黑" w:eastAsia="微软雅黑"/>
                <w:sz w:val="16"/>
                <w:szCs w:val="16"/>
              </w:rPr>
              <w:t>传 真</w:t>
            </w:r>
          </w:p>
        </w:tc>
        <w:tc>
          <w:tcPr>
            <w:tcW w:w="4671" w:type="dxa"/>
            <w:gridSpan w:val="2"/>
            <w:tcBorders>
              <w:top w:val="single" w:color="auto" w:sz="8" w:space="0"/>
              <w:bottom w:val="single" w:color="auto" w:sz="8" w:space="0"/>
              <w:right w:val="single" w:color="auto" w:sz="12" w:space="0"/>
            </w:tcBorders>
            <w:vAlign w:val="center"/>
          </w:tcPr>
          <w:p w14:paraId="4AC05447">
            <w:pPr>
              <w:rPr>
                <w:rFonts w:ascii="微软雅黑" w:hAnsi="微软雅黑" w:eastAsia="微软雅黑"/>
                <w:sz w:val="16"/>
                <w:szCs w:val="16"/>
              </w:rPr>
            </w:pPr>
          </w:p>
        </w:tc>
      </w:tr>
      <w:tr w14:paraId="1392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exact"/>
          <w:jc w:val="center"/>
        </w:trPr>
        <w:tc>
          <w:tcPr>
            <w:tcW w:w="1572" w:type="dxa"/>
            <w:vMerge w:val="continue"/>
            <w:tcBorders>
              <w:top w:val="single" w:color="auto" w:sz="8" w:space="0"/>
              <w:left w:val="single" w:color="auto" w:sz="12" w:space="0"/>
              <w:bottom w:val="single" w:color="auto" w:sz="12" w:space="0"/>
            </w:tcBorders>
            <w:vAlign w:val="center"/>
          </w:tcPr>
          <w:p w14:paraId="49C5DB16">
            <w:pPr>
              <w:jc w:val="center"/>
              <w:rPr>
                <w:rFonts w:ascii="微软雅黑" w:hAnsi="微软雅黑" w:eastAsia="微软雅黑"/>
                <w:sz w:val="16"/>
                <w:szCs w:val="16"/>
              </w:rPr>
            </w:pPr>
          </w:p>
        </w:tc>
        <w:tc>
          <w:tcPr>
            <w:tcW w:w="1093" w:type="dxa"/>
            <w:tcBorders>
              <w:top w:val="single" w:color="auto" w:sz="8" w:space="0"/>
              <w:bottom w:val="single" w:color="auto" w:sz="12" w:space="0"/>
            </w:tcBorders>
            <w:vAlign w:val="center"/>
          </w:tcPr>
          <w:p w14:paraId="4672A5C5">
            <w:pPr>
              <w:jc w:val="center"/>
              <w:rPr>
                <w:rFonts w:ascii="微软雅黑" w:hAnsi="微软雅黑" w:eastAsia="微软雅黑"/>
                <w:sz w:val="16"/>
                <w:szCs w:val="16"/>
              </w:rPr>
            </w:pPr>
            <w:r>
              <w:rPr>
                <w:rFonts w:hint="eastAsia" w:ascii="微软雅黑" w:hAnsi="微软雅黑" w:eastAsia="微软雅黑"/>
                <w:sz w:val="16"/>
                <w:szCs w:val="16"/>
              </w:rPr>
              <w:t>手 机</w:t>
            </w:r>
          </w:p>
        </w:tc>
        <w:tc>
          <w:tcPr>
            <w:tcW w:w="2820" w:type="dxa"/>
            <w:gridSpan w:val="2"/>
            <w:tcBorders>
              <w:top w:val="single" w:color="auto" w:sz="8" w:space="0"/>
              <w:bottom w:val="single" w:color="auto" w:sz="12" w:space="0"/>
            </w:tcBorders>
            <w:vAlign w:val="center"/>
          </w:tcPr>
          <w:p w14:paraId="374E5B0C">
            <w:pPr>
              <w:rPr>
                <w:rFonts w:ascii="微软雅黑" w:hAnsi="微软雅黑" w:eastAsia="微软雅黑"/>
                <w:sz w:val="16"/>
                <w:szCs w:val="16"/>
              </w:rPr>
            </w:pPr>
          </w:p>
        </w:tc>
        <w:tc>
          <w:tcPr>
            <w:tcW w:w="944" w:type="dxa"/>
            <w:tcBorders>
              <w:top w:val="single" w:color="auto" w:sz="8" w:space="0"/>
              <w:bottom w:val="single" w:color="auto" w:sz="12" w:space="0"/>
            </w:tcBorders>
            <w:vAlign w:val="center"/>
          </w:tcPr>
          <w:p w14:paraId="5407A517">
            <w:pPr>
              <w:jc w:val="center"/>
              <w:rPr>
                <w:rFonts w:ascii="微软雅黑" w:hAnsi="微软雅黑" w:eastAsia="微软雅黑"/>
                <w:sz w:val="16"/>
                <w:szCs w:val="16"/>
              </w:rPr>
            </w:pPr>
            <w:r>
              <w:rPr>
                <w:rFonts w:hint="eastAsia" w:ascii="微软雅黑" w:hAnsi="微软雅黑" w:eastAsia="微软雅黑"/>
                <w:sz w:val="16"/>
                <w:szCs w:val="16"/>
              </w:rPr>
              <w:t>E-mail</w:t>
            </w:r>
          </w:p>
        </w:tc>
        <w:tc>
          <w:tcPr>
            <w:tcW w:w="4671" w:type="dxa"/>
            <w:gridSpan w:val="2"/>
            <w:tcBorders>
              <w:top w:val="single" w:color="auto" w:sz="8" w:space="0"/>
              <w:bottom w:val="single" w:color="auto" w:sz="12" w:space="0"/>
              <w:right w:val="single" w:color="auto" w:sz="12" w:space="0"/>
            </w:tcBorders>
            <w:vAlign w:val="center"/>
          </w:tcPr>
          <w:p w14:paraId="44553301">
            <w:pPr>
              <w:rPr>
                <w:rFonts w:ascii="微软雅黑" w:hAnsi="微软雅黑" w:eastAsia="微软雅黑"/>
                <w:sz w:val="16"/>
                <w:szCs w:val="16"/>
              </w:rPr>
            </w:pPr>
          </w:p>
        </w:tc>
      </w:tr>
      <w:tr w14:paraId="4B51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77D54200">
            <w:pPr>
              <w:rPr>
                <w:rFonts w:ascii="微软雅黑" w:hAnsi="微软雅黑" w:eastAsia="微软雅黑"/>
                <w:b/>
                <w:bCs/>
                <w:sz w:val="16"/>
                <w:szCs w:val="16"/>
              </w:rPr>
            </w:pPr>
            <w:r>
              <w:rPr>
                <w:rFonts w:hint="eastAsia" w:ascii="微软雅黑" w:hAnsi="微软雅黑" w:eastAsia="微软雅黑"/>
                <w:b/>
                <w:bCs/>
                <w:sz w:val="16"/>
                <w:szCs w:val="16"/>
              </w:rPr>
              <w:t>展会联系</w:t>
            </w:r>
          </w:p>
        </w:tc>
      </w:tr>
      <w:tr w14:paraId="3B25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3"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1F57F856">
            <w:pPr>
              <w:pStyle w:val="20"/>
              <w:shd w:val="clear" w:color="auto" w:fill="auto"/>
              <w:spacing w:before="0" w:after="0" w:line="226" w:lineRule="exact"/>
              <w:ind w:right="10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 xml:space="preserve"> </w:t>
            </w:r>
            <w:r>
              <w:rPr>
                <w:rFonts w:hint="eastAsia" w:ascii="微软雅黑" w:hAnsi="微软雅黑" w:eastAsia="微软雅黑" w:cs="宋体"/>
                <w:color w:val="000000"/>
                <w:sz w:val="16"/>
                <w:szCs w:val="16"/>
                <w:lang w:bidi="zh-CN"/>
              </w:rPr>
              <w:t xml:space="preserve">          </w:t>
            </w:r>
          </w:p>
          <w:p w14:paraId="0CDEC905">
            <w:pPr>
              <w:pStyle w:val="20"/>
              <w:shd w:val="clear" w:color="auto" w:fill="auto"/>
              <w:spacing w:before="0" w:after="0" w:line="226" w:lineRule="exact"/>
              <w:ind w:left="-1" w:right="1000" w:firstLine="160" w:firstLineChars="1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通讯地址：北京市海淀区紫竹院街道车道沟10号东院</w:t>
            </w:r>
            <w:r>
              <w:rPr>
                <w:rFonts w:hint="eastAsia" w:ascii="微软雅黑" w:hAnsi="微软雅黑" w:eastAsia="微软雅黑" w:cs="宋体"/>
                <w:color w:val="000000"/>
                <w:sz w:val="16"/>
                <w:szCs w:val="16"/>
                <w:lang w:bidi="zh-CN"/>
              </w:rPr>
              <w:t xml:space="preserve"> </w:t>
            </w:r>
            <w:r>
              <w:rPr>
                <w:rFonts w:hint="eastAsia" w:ascii="微软雅黑" w:hAnsi="微软雅黑" w:eastAsia="微软雅黑" w:cs="宋体"/>
                <w:color w:val="000000"/>
                <w:sz w:val="16"/>
                <w:szCs w:val="16"/>
                <w:lang w:val="zh-CN" w:bidi="zh-CN"/>
              </w:rPr>
              <w:t>中华商标协会</w:t>
            </w:r>
            <w:r>
              <w:rPr>
                <w:rFonts w:hint="eastAsia" w:ascii="微软雅黑" w:hAnsi="微软雅黑" w:eastAsia="微软雅黑" w:cs="宋体"/>
                <w:color w:val="000000"/>
                <w:sz w:val="16"/>
                <w:szCs w:val="16"/>
                <w:lang w:val="en-US" w:bidi="zh-CN"/>
              </w:rPr>
              <w:t xml:space="preserve"> </w:t>
            </w:r>
            <w:r>
              <w:rPr>
                <w:rFonts w:hint="eastAsia" w:ascii="微软雅黑" w:hAnsi="微软雅黑" w:eastAsia="微软雅黑" w:cs="宋体"/>
                <w:color w:val="000000"/>
                <w:sz w:val="16"/>
                <w:szCs w:val="16"/>
                <w:lang w:bidi="zh-CN"/>
              </w:rPr>
              <w:t xml:space="preserve">段毓克收 </w:t>
            </w:r>
            <w:r>
              <w:rPr>
                <w:rFonts w:hint="eastAsia" w:ascii="微软雅黑" w:hAnsi="微软雅黑" w:eastAsia="微软雅黑" w:cs="宋体"/>
                <w:color w:val="000000"/>
                <w:sz w:val="16"/>
                <w:szCs w:val="16"/>
                <w:lang w:val="zh-CN" w:bidi="zh-CN"/>
              </w:rPr>
              <w:t>邮编：1000</w:t>
            </w:r>
            <w:r>
              <w:rPr>
                <w:rFonts w:hint="eastAsia" w:ascii="微软雅黑" w:hAnsi="微软雅黑" w:eastAsia="微软雅黑" w:cs="宋体"/>
                <w:color w:val="000000"/>
                <w:sz w:val="16"/>
                <w:szCs w:val="16"/>
                <w:lang w:bidi="zh-CN"/>
              </w:rPr>
              <w:t>89  电话：010-68018015</w:t>
            </w:r>
          </w:p>
          <w:p w14:paraId="59D28D1F">
            <w:pPr>
              <w:pStyle w:val="20"/>
              <w:shd w:val="clear" w:color="auto" w:fill="auto"/>
              <w:spacing w:before="0" w:after="0" w:line="226" w:lineRule="exact"/>
              <w:ind w:right="1000" w:firstLine="960" w:firstLineChars="6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bidi="zh-CN"/>
              </w:rPr>
              <w:t>北京、四川、西藏、广西、上海、江西、</w:t>
            </w:r>
            <w:r>
              <w:rPr>
                <w:rFonts w:hint="eastAsia" w:ascii="微软雅黑" w:hAnsi="微软雅黑" w:eastAsia="微软雅黑" w:cs="宋体"/>
                <w:color w:val="000000"/>
                <w:sz w:val="16"/>
                <w:szCs w:val="16"/>
                <w:lang w:val="zh-CN" w:bidi="zh-CN"/>
              </w:rPr>
              <w:t>湖南、</w:t>
            </w:r>
            <w:r>
              <w:rPr>
                <w:rFonts w:hint="eastAsia" w:ascii="微软雅黑" w:hAnsi="微软雅黑" w:eastAsia="微软雅黑" w:cs="宋体"/>
                <w:color w:val="000000"/>
                <w:sz w:val="16"/>
                <w:szCs w:val="16"/>
                <w:lang w:bidi="zh-CN"/>
              </w:rPr>
              <w:t>台湾、香港、澳门、海南、宁夏</w:t>
            </w:r>
          </w:p>
          <w:p w14:paraId="7D7CC2F6">
            <w:pPr>
              <w:pStyle w:val="20"/>
              <w:shd w:val="clear" w:color="auto" w:fill="auto"/>
              <w:spacing w:before="0" w:after="0" w:line="226" w:lineRule="exact"/>
              <w:ind w:left="993" w:leftChars="456" w:right="1000" w:hanging="36" w:hangingChars="23"/>
              <w:jc w:val="left"/>
              <w:rPr>
                <w:rFonts w:ascii="微软雅黑" w:hAnsi="微软雅黑" w:eastAsia="微软雅黑" w:cs="宋体"/>
                <w:color w:val="000000"/>
                <w:sz w:val="16"/>
                <w:szCs w:val="16"/>
                <w:lang w:bidi="zh-CN"/>
              </w:rPr>
            </w:pPr>
          </w:p>
          <w:p w14:paraId="36505C5E">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第一组：</w:t>
            </w:r>
            <w:r>
              <w:rPr>
                <w:rFonts w:hint="eastAsia" w:ascii="微软雅黑" w:hAnsi="微软雅黑" w:eastAsia="微软雅黑" w:cs="宋体"/>
                <w:color w:val="000000"/>
                <w:sz w:val="16"/>
                <w:szCs w:val="16"/>
                <w:lang w:bidi="zh-CN"/>
              </w:rPr>
              <w:t>李岽68031306（吉林、辽宁）；董庆祥68049945（山东）；马孟驰飞68987923（福建）；段毓克68018015（山西、甘肃）；</w:t>
            </w:r>
          </w:p>
          <w:p w14:paraId="43F44582">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bidi="zh-CN"/>
              </w:rPr>
            </w:pPr>
          </w:p>
          <w:p w14:paraId="0D1B7162">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第二组：程利68011933（浙江）；徐飞68014071（陕西）；孙宇68015862（河南、新疆）；姜如68031465（天津）；</w:t>
            </w:r>
          </w:p>
          <w:p w14:paraId="70D97851">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p>
          <w:p w14:paraId="61E9B2B6">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第三组：郭琨68014500（内蒙古、河北）；彭小盼68988328（安徽、贵州）；汪要 68988171（江苏）；张景文68048211（重庆）；</w:t>
            </w:r>
          </w:p>
          <w:p w14:paraId="5D79D08C">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bidi="zh-CN"/>
              </w:rPr>
            </w:pPr>
          </w:p>
          <w:p w14:paraId="2542824C">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第四组：臧文如68036092（广东、云南）；马君68983165（湖北、青海）；李晓娟68031255（黑龙江）；</w:t>
            </w:r>
          </w:p>
          <w:p w14:paraId="038D659F">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p>
          <w:p w14:paraId="6280273A">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第五组：翟潇宇</w:t>
            </w:r>
            <w:r>
              <w:rPr>
                <w:rFonts w:hint="eastAsia" w:ascii="微软雅黑" w:hAnsi="微软雅黑" w:eastAsia="微软雅黑" w:cs="宋体"/>
                <w:color w:val="000000"/>
                <w:sz w:val="16"/>
                <w:szCs w:val="16"/>
                <w:lang w:bidi="zh-CN"/>
              </w:rPr>
              <w:t xml:space="preserve"> 联系邮箱：</w:t>
            </w:r>
            <w:r>
              <w:fldChar w:fldCharType="begin"/>
            </w:r>
            <w:r>
              <w:instrText xml:space="preserve"> HYPERLINK "mailto:international@cta.org.cn" </w:instrText>
            </w:r>
            <w:r>
              <w:fldChar w:fldCharType="separate"/>
            </w:r>
            <w:r>
              <w:rPr>
                <w:rStyle w:val="13"/>
                <w:rFonts w:hint="eastAsia" w:ascii="微软雅黑" w:hAnsi="微软雅黑" w:eastAsia="微软雅黑" w:cs="宋体"/>
                <w:sz w:val="20"/>
                <w:szCs w:val="20"/>
                <w:lang w:bidi="zh-CN"/>
              </w:rPr>
              <w:t>international@cta.org.cn</w:t>
            </w:r>
            <w:r>
              <w:rPr>
                <w:rStyle w:val="13"/>
                <w:rFonts w:hint="eastAsia" w:ascii="微软雅黑" w:hAnsi="微软雅黑" w:eastAsia="微软雅黑" w:cs="宋体"/>
                <w:sz w:val="20"/>
                <w:szCs w:val="20"/>
                <w:lang w:bidi="zh-CN"/>
              </w:rPr>
              <w:fldChar w:fldCharType="end"/>
            </w:r>
            <w:r>
              <w:rPr>
                <w:rFonts w:hint="eastAsia" w:ascii="微软雅黑" w:hAnsi="微软雅黑" w:eastAsia="微软雅黑" w:cs="宋体"/>
                <w:color w:val="000000"/>
                <w:sz w:val="20"/>
                <w:szCs w:val="20"/>
                <w:lang w:bidi="zh-CN"/>
              </w:rPr>
              <w:t xml:space="preserve"> </w:t>
            </w:r>
            <w:r>
              <w:rPr>
                <w:rFonts w:hint="eastAsia" w:ascii="微软雅黑" w:hAnsi="微软雅黑" w:eastAsia="微软雅黑" w:cs="宋体"/>
                <w:color w:val="000000"/>
                <w:sz w:val="16"/>
                <w:szCs w:val="16"/>
                <w:lang w:val="zh-CN" w:bidi="zh-CN"/>
              </w:rPr>
              <w:t>（</w:t>
            </w:r>
            <w:r>
              <w:rPr>
                <w:rFonts w:hint="eastAsia" w:ascii="微软雅黑" w:hAnsi="微软雅黑" w:eastAsia="微软雅黑" w:cs="宋体"/>
                <w:color w:val="000000"/>
                <w:sz w:val="16"/>
                <w:szCs w:val="16"/>
                <w:lang w:bidi="zh-CN"/>
              </w:rPr>
              <w:t>境外）。</w:t>
            </w:r>
          </w:p>
          <w:p w14:paraId="696DCB30">
            <w:pPr>
              <w:pStyle w:val="20"/>
              <w:shd w:val="clear" w:color="auto" w:fill="auto"/>
              <w:spacing w:before="0" w:after="0" w:line="226" w:lineRule="exact"/>
              <w:ind w:left="638" w:leftChars="304" w:right="-94" w:firstLine="121" w:firstLineChars="76"/>
              <w:jc w:val="left"/>
              <w:rPr>
                <w:rFonts w:ascii="微软雅黑" w:hAnsi="微软雅黑" w:eastAsia="微软雅黑" w:cs="宋体"/>
                <w:color w:val="000000"/>
                <w:sz w:val="16"/>
                <w:szCs w:val="16"/>
                <w:lang w:val="zh-CN" w:bidi="zh-CN"/>
              </w:rPr>
            </w:pPr>
          </w:p>
          <w:p w14:paraId="3418D897">
            <w:pPr>
              <w:pStyle w:val="20"/>
              <w:shd w:val="clear" w:color="auto" w:fill="auto"/>
              <w:spacing w:before="0" w:after="0" w:line="226" w:lineRule="exact"/>
              <w:ind w:left="515" w:leftChars="76" w:right="-94" w:hanging="356" w:hangingChars="223"/>
              <w:jc w:val="left"/>
              <w:rPr>
                <w:rFonts w:ascii="微软雅黑" w:hAnsi="微软雅黑" w:eastAsia="微软雅黑" w:cs="宋体"/>
                <w:color w:val="000000"/>
                <w:sz w:val="16"/>
                <w:szCs w:val="16"/>
                <w:lang w:bidi="zh-CN"/>
              </w:rPr>
            </w:pPr>
          </w:p>
          <w:p w14:paraId="3839DEC4">
            <w:pPr>
              <w:pStyle w:val="20"/>
              <w:shd w:val="clear" w:color="auto" w:fill="auto"/>
              <w:spacing w:before="0" w:after="0" w:line="226" w:lineRule="exact"/>
              <w:ind w:left="638" w:leftChars="304" w:right="-94" w:firstLine="121" w:firstLineChars="76"/>
              <w:jc w:val="left"/>
              <w:rPr>
                <w:rFonts w:ascii="微软雅黑" w:hAnsi="微软雅黑" w:eastAsia="微软雅黑" w:cs="宋体"/>
                <w:color w:val="000000"/>
                <w:sz w:val="16"/>
                <w:szCs w:val="16"/>
                <w:lang w:val="zh-CN" w:bidi="zh-CN"/>
              </w:rPr>
            </w:pPr>
          </w:p>
          <w:p w14:paraId="1F23CABD">
            <w:pPr>
              <w:ind w:firstLine="160" w:firstLineChars="100"/>
              <w:rPr>
                <w:rFonts w:ascii="微软雅黑" w:hAnsi="微软雅黑" w:eastAsia="微软雅黑" w:cs="宋体"/>
                <w:color w:val="000000"/>
                <w:sz w:val="16"/>
                <w:szCs w:val="16"/>
                <w:lang w:bidi="zh-CN"/>
              </w:rPr>
            </w:pPr>
          </w:p>
        </w:tc>
      </w:tr>
      <w:tr w14:paraId="5469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2854B325">
            <w:pPr>
              <w:rPr>
                <w:rFonts w:ascii="微软雅黑" w:hAnsi="微软雅黑" w:eastAsia="微软雅黑"/>
                <w:b/>
                <w:bCs/>
                <w:sz w:val="16"/>
                <w:szCs w:val="16"/>
              </w:rPr>
            </w:pPr>
            <w:r>
              <w:rPr>
                <w:rFonts w:hint="eastAsia" w:ascii="微软雅黑" w:hAnsi="微软雅黑" w:eastAsia="微软雅黑"/>
                <w:b/>
                <w:bCs/>
                <w:sz w:val="16"/>
                <w:szCs w:val="16"/>
              </w:rPr>
              <w:t xml:space="preserve">展出产品 </w:t>
            </w:r>
          </w:p>
        </w:tc>
      </w:tr>
      <w:tr w14:paraId="4C9D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65F6D6AE">
            <w:pPr>
              <w:jc w:val="center"/>
              <w:rPr>
                <w:rFonts w:ascii="微软雅黑" w:hAnsi="微软雅黑" w:eastAsia="微软雅黑"/>
                <w:sz w:val="16"/>
                <w:szCs w:val="16"/>
              </w:rPr>
            </w:pPr>
            <w:r>
              <w:rPr>
                <w:rFonts w:hint="eastAsia" w:ascii="微软雅黑" w:hAnsi="微软雅黑" w:eastAsia="微软雅黑"/>
                <w:sz w:val="16"/>
                <w:szCs w:val="16"/>
              </w:rPr>
              <w:t>参展产品1*</w:t>
            </w:r>
          </w:p>
        </w:tc>
        <w:tc>
          <w:tcPr>
            <w:tcW w:w="8435" w:type="dxa"/>
            <w:gridSpan w:val="5"/>
            <w:tcBorders>
              <w:top w:val="single" w:color="auto" w:sz="8" w:space="0"/>
              <w:bottom w:val="single" w:color="auto" w:sz="8" w:space="0"/>
              <w:right w:val="single" w:color="auto" w:sz="12" w:space="0"/>
            </w:tcBorders>
            <w:vAlign w:val="center"/>
          </w:tcPr>
          <w:p w14:paraId="4996B28B">
            <w:pPr>
              <w:rPr>
                <w:rFonts w:ascii="微软雅黑" w:hAnsi="微软雅黑" w:eastAsia="微软雅黑"/>
                <w:sz w:val="16"/>
                <w:szCs w:val="16"/>
              </w:rPr>
            </w:pPr>
            <w:r>
              <w:rPr>
                <w:rFonts w:hint="eastAsia" w:ascii="微软雅黑" w:hAnsi="微软雅黑" w:eastAsia="微软雅黑"/>
                <w:sz w:val="16"/>
                <w:szCs w:val="16"/>
              </w:rPr>
              <w:t>中文:</w:t>
            </w:r>
            <w:r>
              <w:rPr>
                <w:rFonts w:ascii="微软雅黑" w:hAnsi="微软雅黑" w:eastAsia="微软雅黑"/>
                <w:sz w:val="16"/>
                <w:szCs w:val="16"/>
              </w:rPr>
              <w:t xml:space="preserve"> </w:t>
            </w:r>
          </w:p>
          <w:p w14:paraId="354C5676">
            <w:pPr>
              <w:jc w:val="center"/>
              <w:rPr>
                <w:rFonts w:ascii="微软雅黑" w:hAnsi="微软雅黑" w:eastAsia="微软雅黑"/>
                <w:color w:val="FF0000"/>
                <w:sz w:val="16"/>
                <w:szCs w:val="16"/>
              </w:rPr>
            </w:pPr>
            <w:r>
              <w:rPr>
                <w:rFonts w:hint="eastAsia" w:ascii="微软雅黑" w:hAnsi="微软雅黑" w:eastAsia="微软雅黑"/>
                <w:color w:val="FF0000"/>
                <w:sz w:val="16"/>
                <w:szCs w:val="16"/>
              </w:rPr>
              <w:t>以下字段厂商无须填写</w:t>
            </w:r>
          </w:p>
        </w:tc>
      </w:tr>
      <w:tr w14:paraId="1460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5D470F21">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tcPr>
          <w:p w14:paraId="0A1C5037">
            <w:pPr>
              <w:jc w:val="left"/>
              <w:rPr>
                <w:rFonts w:ascii="微软雅黑" w:hAnsi="微软雅黑" w:eastAsia="微软雅黑"/>
                <w:sz w:val="16"/>
                <w:szCs w:val="16"/>
              </w:rPr>
            </w:pPr>
            <w:r>
              <w:rPr>
                <w:rFonts w:hint="eastAsia" w:ascii="微软雅黑" w:hAnsi="微软雅黑" w:eastAsia="微软雅黑"/>
                <w:sz w:val="16"/>
                <w:szCs w:val="16"/>
              </w:rPr>
              <w:t>英文:</w:t>
            </w:r>
          </w:p>
          <w:p w14:paraId="7B3DFEAE">
            <w:pPr>
              <w:jc w:val="left"/>
              <w:rPr>
                <w:rFonts w:ascii="微软雅黑" w:hAnsi="微软雅黑" w:eastAsia="微软雅黑"/>
                <w:sz w:val="16"/>
                <w:szCs w:val="16"/>
              </w:rPr>
            </w:pPr>
            <w:r>
              <w:rPr>
                <w:rFonts w:hint="eastAsia" w:ascii="微软雅黑" w:hAnsi="微软雅黑" w:eastAsia="微软雅黑"/>
                <w:sz w:val="16"/>
                <w:szCs w:val="16"/>
              </w:rPr>
              <w:t>产品代码</w:t>
            </w:r>
          </w:p>
        </w:tc>
      </w:tr>
      <w:tr w14:paraId="3DDF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4FB4C4DB">
            <w:pPr>
              <w:jc w:val="center"/>
              <w:rPr>
                <w:rFonts w:ascii="微软雅黑" w:hAnsi="微软雅黑" w:eastAsia="微软雅黑"/>
                <w:sz w:val="16"/>
                <w:szCs w:val="16"/>
              </w:rPr>
            </w:pPr>
            <w:r>
              <w:rPr>
                <w:rFonts w:hint="eastAsia" w:ascii="微软雅黑" w:hAnsi="微软雅黑" w:eastAsia="微软雅黑"/>
                <w:sz w:val="16"/>
                <w:szCs w:val="16"/>
              </w:rPr>
              <w:t>参展产品2</w:t>
            </w:r>
          </w:p>
        </w:tc>
        <w:tc>
          <w:tcPr>
            <w:tcW w:w="8435" w:type="dxa"/>
            <w:gridSpan w:val="5"/>
            <w:tcBorders>
              <w:top w:val="single" w:color="auto" w:sz="8" w:space="0"/>
              <w:bottom w:val="single" w:color="auto" w:sz="8" w:space="0"/>
              <w:right w:val="single" w:color="auto" w:sz="12" w:space="0"/>
            </w:tcBorders>
            <w:vAlign w:val="center"/>
          </w:tcPr>
          <w:p w14:paraId="64F0F340">
            <w:pPr>
              <w:rPr>
                <w:rFonts w:ascii="微软雅黑" w:hAnsi="微软雅黑" w:eastAsia="微软雅黑"/>
                <w:sz w:val="16"/>
                <w:szCs w:val="16"/>
              </w:rPr>
            </w:pPr>
            <w:r>
              <w:rPr>
                <w:rFonts w:hint="eastAsia" w:ascii="微软雅黑" w:hAnsi="微软雅黑" w:eastAsia="微软雅黑"/>
                <w:sz w:val="16"/>
                <w:szCs w:val="16"/>
              </w:rPr>
              <w:t>中文:</w:t>
            </w:r>
          </w:p>
          <w:p w14:paraId="0AB0DB75">
            <w:pPr>
              <w:jc w:val="center"/>
              <w:rPr>
                <w:rFonts w:ascii="微软雅黑" w:hAnsi="微软雅黑" w:eastAsia="微软雅黑"/>
                <w:sz w:val="16"/>
                <w:szCs w:val="16"/>
              </w:rPr>
            </w:pPr>
            <w:r>
              <w:rPr>
                <w:rFonts w:hint="eastAsia" w:ascii="微软雅黑" w:hAnsi="微软雅黑" w:eastAsia="微软雅黑"/>
                <w:sz w:val="16"/>
                <w:szCs w:val="16"/>
              </w:rPr>
              <w:t>产品代码</w:t>
            </w:r>
          </w:p>
        </w:tc>
      </w:tr>
      <w:tr w14:paraId="6398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507A4E53">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vAlign w:val="center"/>
          </w:tcPr>
          <w:p w14:paraId="7F1BABC0">
            <w:pPr>
              <w:rPr>
                <w:rFonts w:ascii="微软雅黑" w:hAnsi="微软雅黑" w:eastAsia="微软雅黑"/>
                <w:sz w:val="16"/>
                <w:szCs w:val="16"/>
              </w:rPr>
            </w:pPr>
            <w:r>
              <w:rPr>
                <w:rFonts w:hint="eastAsia" w:ascii="微软雅黑" w:hAnsi="微软雅黑" w:eastAsia="微软雅黑"/>
                <w:sz w:val="16"/>
                <w:szCs w:val="16"/>
              </w:rPr>
              <w:t>英文:</w:t>
            </w:r>
          </w:p>
        </w:tc>
      </w:tr>
      <w:tr w14:paraId="7A1A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7D54A236">
            <w:pPr>
              <w:jc w:val="center"/>
              <w:rPr>
                <w:rFonts w:ascii="微软雅黑" w:hAnsi="微软雅黑" w:eastAsia="微软雅黑"/>
                <w:sz w:val="16"/>
                <w:szCs w:val="16"/>
              </w:rPr>
            </w:pPr>
            <w:r>
              <w:rPr>
                <w:rFonts w:hint="eastAsia" w:ascii="微软雅黑" w:hAnsi="微软雅黑" w:eastAsia="微软雅黑"/>
                <w:sz w:val="16"/>
                <w:szCs w:val="16"/>
              </w:rPr>
              <w:t>参展产品3</w:t>
            </w:r>
          </w:p>
        </w:tc>
        <w:tc>
          <w:tcPr>
            <w:tcW w:w="8435" w:type="dxa"/>
            <w:gridSpan w:val="5"/>
            <w:tcBorders>
              <w:top w:val="single" w:color="auto" w:sz="8" w:space="0"/>
              <w:bottom w:val="single" w:color="auto" w:sz="8" w:space="0"/>
              <w:right w:val="single" w:color="auto" w:sz="12" w:space="0"/>
            </w:tcBorders>
            <w:vAlign w:val="center"/>
          </w:tcPr>
          <w:p w14:paraId="32DFDB44">
            <w:pPr>
              <w:rPr>
                <w:rFonts w:ascii="微软雅黑" w:hAnsi="微软雅黑" w:eastAsia="微软雅黑"/>
                <w:sz w:val="16"/>
                <w:szCs w:val="16"/>
              </w:rPr>
            </w:pPr>
            <w:r>
              <w:rPr>
                <w:rFonts w:hint="eastAsia" w:ascii="微软雅黑" w:hAnsi="微软雅黑" w:eastAsia="微软雅黑"/>
                <w:sz w:val="16"/>
                <w:szCs w:val="16"/>
              </w:rPr>
              <w:t>中文:</w:t>
            </w:r>
          </w:p>
          <w:p w14:paraId="50EB9E0A">
            <w:pPr>
              <w:jc w:val="center"/>
              <w:rPr>
                <w:rFonts w:ascii="微软雅黑" w:hAnsi="微软雅黑" w:eastAsia="微软雅黑"/>
                <w:sz w:val="16"/>
                <w:szCs w:val="16"/>
              </w:rPr>
            </w:pPr>
            <w:r>
              <w:rPr>
                <w:rFonts w:hint="eastAsia" w:ascii="微软雅黑" w:hAnsi="微软雅黑" w:eastAsia="微软雅黑"/>
                <w:sz w:val="16"/>
                <w:szCs w:val="16"/>
              </w:rPr>
              <w:t>产品代码</w:t>
            </w:r>
          </w:p>
        </w:tc>
      </w:tr>
      <w:tr w14:paraId="0808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6D618B73">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vAlign w:val="center"/>
          </w:tcPr>
          <w:p w14:paraId="522F9F8E">
            <w:pPr>
              <w:rPr>
                <w:rFonts w:ascii="微软雅黑" w:hAnsi="微软雅黑" w:eastAsia="微软雅黑"/>
                <w:sz w:val="16"/>
                <w:szCs w:val="16"/>
              </w:rPr>
            </w:pPr>
            <w:r>
              <w:rPr>
                <w:rFonts w:hint="eastAsia" w:ascii="微软雅黑" w:hAnsi="微软雅黑" w:eastAsia="微软雅黑"/>
                <w:sz w:val="16"/>
                <w:szCs w:val="16"/>
              </w:rPr>
              <w:t>英文:</w:t>
            </w:r>
          </w:p>
        </w:tc>
      </w:tr>
    </w:tbl>
    <w:p w14:paraId="59F626D6">
      <w:pPr>
        <w:rPr>
          <w:vanish/>
        </w:rPr>
      </w:pPr>
    </w:p>
    <w:tbl>
      <w:tblPr>
        <w:tblStyle w:val="9"/>
        <w:tblpPr w:leftFromText="180" w:rightFromText="180" w:vertAnchor="text" w:horzAnchor="margin" w:tblpXSpec="center" w:tblpY="2"/>
        <w:tblW w:w="0" w:type="auto"/>
        <w:tblInd w:w="0" w:type="dxa"/>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Layout w:type="fixed"/>
        <w:tblCellMar>
          <w:top w:w="0" w:type="dxa"/>
          <w:left w:w="108" w:type="dxa"/>
          <w:bottom w:w="0" w:type="dxa"/>
          <w:right w:w="108" w:type="dxa"/>
        </w:tblCellMar>
      </w:tblPr>
      <w:tblGrid>
        <w:gridCol w:w="2660"/>
        <w:gridCol w:w="1843"/>
        <w:gridCol w:w="850"/>
        <w:gridCol w:w="2645"/>
        <w:gridCol w:w="3035"/>
      </w:tblGrid>
      <w:tr w14:paraId="5BBF59C4">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222" w:hRule="atLeast"/>
        </w:trPr>
        <w:tc>
          <w:tcPr>
            <w:tcW w:w="11033" w:type="dxa"/>
            <w:gridSpan w:val="5"/>
            <w:tcBorders>
              <w:bottom w:val="single" w:color="auto" w:sz="2" w:space="0"/>
            </w:tcBorders>
          </w:tcPr>
          <w:p w14:paraId="533CBA2E">
            <w:pPr>
              <w:rPr>
                <w:rFonts w:ascii="微软雅黑" w:hAnsi="微软雅黑" w:eastAsia="微软雅黑"/>
                <w:sz w:val="16"/>
                <w:szCs w:val="16"/>
              </w:rPr>
            </w:pPr>
            <w:r>
              <w:rPr>
                <w:rFonts w:hint="eastAsia" w:ascii="微软雅黑" w:hAnsi="微软雅黑" w:eastAsia="微软雅黑"/>
                <w:sz w:val="16"/>
                <w:szCs w:val="16"/>
              </w:rPr>
              <w:drawing>
                <wp:inline distT="0" distB="0" distL="114300" distR="114300">
                  <wp:extent cx="6887210" cy="1450340"/>
                  <wp:effectExtent l="0" t="0" r="8890" b="10160"/>
                  <wp:docPr id="1" name="图片 17" descr="E:/会展/2026/六月/商标展/KV1-03.jpgKV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descr="E:/会展/2026/六月/商标展/KV1-03.jpgKV1-03"/>
                          <pic:cNvPicPr>
                            <a:picLocks noChangeAspect="1"/>
                          </pic:cNvPicPr>
                        </pic:nvPicPr>
                        <pic:blipFill>
                          <a:blip r:embed="rId6"/>
                          <a:srcRect t="131" b="131"/>
                          <a:stretch>
                            <a:fillRect/>
                          </a:stretch>
                        </pic:blipFill>
                        <pic:spPr>
                          <a:xfrm>
                            <a:off x="0" y="0"/>
                            <a:ext cx="6971808" cy="1450340"/>
                          </a:xfrm>
                          <a:prstGeom prst="rect">
                            <a:avLst/>
                          </a:prstGeom>
                          <a:noFill/>
                          <a:ln>
                            <a:noFill/>
                          </a:ln>
                        </pic:spPr>
                      </pic:pic>
                    </a:graphicData>
                  </a:graphic>
                </wp:inline>
              </w:drawing>
            </w:r>
          </w:p>
        </w:tc>
      </w:tr>
      <w:tr w14:paraId="738AC52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370" w:hRule="atLeast"/>
        </w:trPr>
        <w:tc>
          <w:tcPr>
            <w:tcW w:w="11033" w:type="dxa"/>
            <w:gridSpan w:val="5"/>
            <w:tcBorders>
              <w:top w:val="single" w:color="auto" w:sz="2" w:space="0"/>
              <w:bottom w:val="single" w:color="auto" w:sz="2" w:space="0"/>
            </w:tcBorders>
            <w:vAlign w:val="center"/>
          </w:tcPr>
          <w:p w14:paraId="56E392FD">
            <w:pPr>
              <w:rPr>
                <w:rFonts w:ascii="微软雅黑" w:hAnsi="微软雅黑" w:eastAsia="微软雅黑" w:cs="宋体"/>
                <w:kern w:val="0"/>
                <w:sz w:val="16"/>
                <w:szCs w:val="16"/>
              </w:rPr>
            </w:pPr>
            <w:r>
              <w:rPr>
                <w:rFonts w:hint="eastAsia" w:ascii="微软雅黑" w:hAnsi="微软雅黑" w:eastAsia="微软雅黑"/>
                <w:b/>
                <w:bCs/>
                <w:sz w:val="16"/>
                <w:szCs w:val="16"/>
              </w:rPr>
              <w:t>◎</w:t>
            </w:r>
            <w:r>
              <w:rPr>
                <w:rFonts w:ascii="微软雅黑" w:hAnsi="微软雅黑" w:eastAsia="微软雅黑"/>
                <w:color w:val="FF0000"/>
                <w:sz w:val="16"/>
                <w:szCs w:val="16"/>
              </w:rPr>
              <w:t xml:space="preserve"> </w:t>
            </w:r>
            <w:r>
              <w:rPr>
                <w:rFonts w:ascii="微软雅黑" w:hAnsi="微软雅黑" w:eastAsia="微软雅黑" w:cs="宋体"/>
                <w:b/>
                <w:kern w:val="0"/>
                <w:sz w:val="16"/>
                <w:szCs w:val="16"/>
              </w:rPr>
              <w:t>20</w:t>
            </w:r>
            <w:r>
              <w:rPr>
                <w:rFonts w:hint="eastAsia" w:ascii="微软雅黑" w:hAnsi="微软雅黑" w:eastAsia="微软雅黑" w:cs="宋体"/>
                <w:b/>
                <w:kern w:val="0"/>
                <w:sz w:val="16"/>
                <w:szCs w:val="16"/>
              </w:rPr>
              <w:t>26</w:t>
            </w:r>
            <w:r>
              <w:rPr>
                <w:rFonts w:ascii="微软雅黑" w:hAnsi="微软雅黑" w:eastAsia="微软雅黑" w:cs="宋体"/>
                <w:b/>
                <w:kern w:val="0"/>
                <w:sz w:val="16"/>
                <w:szCs w:val="16"/>
              </w:rPr>
              <w:t>品牌</w:t>
            </w:r>
            <w:r>
              <w:rPr>
                <w:rFonts w:hint="eastAsia" w:ascii="微软雅黑" w:hAnsi="微软雅黑" w:eastAsia="微软雅黑" w:cs="宋体"/>
                <w:b/>
                <w:kern w:val="0"/>
                <w:sz w:val="16"/>
                <w:szCs w:val="16"/>
              </w:rPr>
              <w:t>商标</w:t>
            </w:r>
            <w:r>
              <w:rPr>
                <w:rFonts w:ascii="微软雅黑" w:hAnsi="微软雅黑" w:eastAsia="微软雅黑" w:cs="宋体"/>
                <w:b/>
                <w:kern w:val="0"/>
                <w:sz w:val="16"/>
                <w:szCs w:val="16"/>
              </w:rPr>
              <w:t xml:space="preserve">博览会 </w:t>
            </w:r>
          </w:p>
        </w:tc>
      </w:tr>
      <w:tr w14:paraId="40554746">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68" w:hRule="atLeast"/>
        </w:trPr>
        <w:tc>
          <w:tcPr>
            <w:tcW w:w="11033" w:type="dxa"/>
            <w:gridSpan w:val="5"/>
            <w:tcBorders>
              <w:top w:val="single" w:color="auto" w:sz="2" w:space="0"/>
              <w:bottom w:val="single" w:color="auto" w:sz="2" w:space="0"/>
            </w:tcBorders>
            <w:vAlign w:val="center"/>
          </w:tcPr>
          <w:p w14:paraId="2DB97F4C">
            <w:pPr>
              <w:rPr>
                <w:rFonts w:ascii="微软雅黑" w:hAnsi="微软雅黑" w:eastAsia="微软雅黑"/>
                <w:sz w:val="16"/>
                <w:szCs w:val="16"/>
                <w:u w:val="single"/>
              </w:rPr>
            </w:pPr>
            <w:r>
              <w:rPr>
                <w:rFonts w:hint="eastAsia" w:ascii="微软雅黑" w:hAnsi="微软雅黑" w:eastAsia="微软雅黑"/>
                <w:b/>
                <w:bCs/>
                <w:sz w:val="16"/>
                <w:szCs w:val="16"/>
              </w:rPr>
              <w:t xml:space="preserve">参展展位费用（单位：人民币）                          </w:t>
            </w:r>
          </w:p>
        </w:tc>
      </w:tr>
      <w:tr w14:paraId="597432E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68" w:hRule="atLeast"/>
        </w:trPr>
        <w:tc>
          <w:tcPr>
            <w:tcW w:w="11033" w:type="dxa"/>
            <w:gridSpan w:val="5"/>
            <w:tcBorders>
              <w:top w:val="single" w:color="auto" w:sz="2" w:space="0"/>
              <w:bottom w:val="single" w:color="auto" w:sz="2" w:space="0"/>
            </w:tcBorders>
            <w:vAlign w:val="center"/>
          </w:tcPr>
          <w:p w14:paraId="229C18E8">
            <w:pPr>
              <w:rPr>
                <w:rFonts w:ascii="微软雅黑" w:hAnsi="微软雅黑" w:eastAsia="微软雅黑"/>
                <w:b/>
                <w:bCs/>
                <w:sz w:val="16"/>
                <w:szCs w:val="16"/>
              </w:rPr>
            </w:pPr>
            <w:r>
              <w:rPr>
                <w:rFonts w:hint="eastAsia" w:ascii="微软雅黑" w:hAnsi="微软雅黑" w:eastAsia="微软雅黑"/>
                <w:b/>
                <w:bCs/>
                <w:sz w:val="16"/>
                <w:szCs w:val="16"/>
              </w:rPr>
              <w:t>展位号：                        展位门楣：                                           展位LOGO:</w:t>
            </w:r>
          </w:p>
        </w:tc>
      </w:tr>
      <w:tr w14:paraId="0709AF95">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319" w:hRule="atLeast"/>
        </w:trPr>
        <w:tc>
          <w:tcPr>
            <w:tcW w:w="2660" w:type="dxa"/>
            <w:tcBorders>
              <w:top w:val="single" w:color="auto" w:sz="2" w:space="0"/>
              <w:bottom w:val="single" w:color="auto" w:sz="2" w:space="0"/>
            </w:tcBorders>
            <w:vAlign w:val="center"/>
          </w:tcPr>
          <w:p w14:paraId="59D1B1B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项目名称</w:t>
            </w:r>
          </w:p>
        </w:tc>
        <w:tc>
          <w:tcPr>
            <w:tcW w:w="2693" w:type="dxa"/>
            <w:gridSpan w:val="2"/>
            <w:tcBorders>
              <w:top w:val="single" w:color="auto" w:sz="2" w:space="0"/>
              <w:bottom w:val="single" w:color="auto" w:sz="2" w:space="0"/>
            </w:tcBorders>
            <w:vAlign w:val="center"/>
          </w:tcPr>
          <w:p w14:paraId="5C9BA59A">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 积</w:t>
            </w:r>
          </w:p>
        </w:tc>
        <w:tc>
          <w:tcPr>
            <w:tcW w:w="5680" w:type="dxa"/>
            <w:gridSpan w:val="2"/>
            <w:tcBorders>
              <w:top w:val="single" w:color="auto" w:sz="2" w:space="0"/>
              <w:bottom w:val="single" w:color="auto" w:sz="2" w:space="0"/>
            </w:tcBorders>
            <w:vAlign w:val="center"/>
          </w:tcPr>
          <w:p w14:paraId="5A2CE2E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价 格</w:t>
            </w:r>
          </w:p>
        </w:tc>
      </w:tr>
      <w:tr w14:paraId="501830F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tcBorders>
              <w:top w:val="single" w:color="auto" w:sz="2" w:space="0"/>
              <w:bottom w:val="single" w:color="auto" w:sz="2" w:space="0"/>
            </w:tcBorders>
            <w:vAlign w:val="center"/>
          </w:tcPr>
          <w:p w14:paraId="19A19DAE">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标准展位</w:t>
            </w:r>
          </w:p>
        </w:tc>
        <w:tc>
          <w:tcPr>
            <w:tcW w:w="2693" w:type="dxa"/>
            <w:gridSpan w:val="2"/>
            <w:tcBorders>
              <w:top w:val="single" w:color="auto" w:sz="2" w:space="0"/>
              <w:bottom w:val="single" w:color="auto" w:sz="2" w:space="0"/>
            </w:tcBorders>
            <w:vAlign w:val="center"/>
          </w:tcPr>
          <w:p w14:paraId="682AD8AD">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9平米（3米</w:t>
            </w:r>
            <w:r>
              <w:rPr>
                <w:rFonts w:ascii="Arial" w:hAnsi="Arial" w:eastAsia="微软雅黑" w:cs="Arial"/>
                <w:sz w:val="16"/>
                <w:szCs w:val="16"/>
              </w:rPr>
              <w:t>×</w:t>
            </w:r>
            <w:r>
              <w:rPr>
                <w:rFonts w:hint="eastAsia" w:ascii="微软雅黑" w:hAnsi="微软雅黑" w:eastAsia="微软雅黑"/>
                <w:sz w:val="16"/>
                <w:szCs w:val="16"/>
              </w:rPr>
              <w:t>3米）</w:t>
            </w:r>
          </w:p>
        </w:tc>
        <w:tc>
          <w:tcPr>
            <w:tcW w:w="5680" w:type="dxa"/>
            <w:gridSpan w:val="2"/>
            <w:tcBorders>
              <w:top w:val="single" w:color="auto" w:sz="2" w:space="0"/>
              <w:bottom w:val="single" w:color="auto" w:sz="2" w:space="0"/>
            </w:tcBorders>
            <w:vAlign w:val="center"/>
          </w:tcPr>
          <w:p w14:paraId="4EC75517">
            <w:pPr>
              <w:spacing w:line="240" w:lineRule="atLeast"/>
              <w:jc w:val="center"/>
              <w:rPr>
                <w:rFonts w:ascii="微软雅黑" w:hAnsi="微软雅黑" w:eastAsia="微软雅黑"/>
                <w:b/>
                <w:color w:val="000000"/>
                <w:sz w:val="16"/>
                <w:szCs w:val="16"/>
              </w:rPr>
            </w:pPr>
          </w:p>
        </w:tc>
      </w:tr>
      <w:tr w14:paraId="78EA62F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3" w:hRule="atLeast"/>
        </w:trPr>
        <w:tc>
          <w:tcPr>
            <w:tcW w:w="2660" w:type="dxa"/>
            <w:tcBorders>
              <w:top w:val="single" w:color="auto" w:sz="2" w:space="0"/>
              <w:bottom w:val="single" w:color="auto" w:sz="2" w:space="0"/>
            </w:tcBorders>
            <w:vAlign w:val="center"/>
          </w:tcPr>
          <w:p w14:paraId="4B1A625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光地展位</w:t>
            </w:r>
          </w:p>
        </w:tc>
        <w:tc>
          <w:tcPr>
            <w:tcW w:w="2693" w:type="dxa"/>
            <w:gridSpan w:val="2"/>
            <w:tcBorders>
              <w:top w:val="single" w:color="auto" w:sz="2" w:space="0"/>
              <w:bottom w:val="single" w:color="auto" w:sz="2" w:space="0"/>
            </w:tcBorders>
            <w:vAlign w:val="center"/>
          </w:tcPr>
          <w:p w14:paraId="4E3CA1AA">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36平米起</w:t>
            </w:r>
          </w:p>
        </w:tc>
        <w:tc>
          <w:tcPr>
            <w:tcW w:w="5680" w:type="dxa"/>
            <w:gridSpan w:val="2"/>
            <w:tcBorders>
              <w:top w:val="single" w:color="auto" w:sz="2" w:space="0"/>
              <w:bottom w:val="single" w:color="auto" w:sz="2" w:space="0"/>
            </w:tcBorders>
            <w:vAlign w:val="center"/>
          </w:tcPr>
          <w:p w14:paraId="0712D7B8">
            <w:pPr>
              <w:spacing w:line="240" w:lineRule="atLeast"/>
              <w:jc w:val="center"/>
              <w:rPr>
                <w:rFonts w:ascii="微软雅黑" w:hAnsi="微软雅黑" w:eastAsia="微软雅黑"/>
                <w:b/>
                <w:color w:val="000000"/>
                <w:sz w:val="16"/>
                <w:szCs w:val="16"/>
              </w:rPr>
            </w:pPr>
          </w:p>
        </w:tc>
      </w:tr>
      <w:tr w14:paraId="39E842E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restart"/>
            <w:tcBorders>
              <w:top w:val="single" w:color="auto" w:sz="2" w:space="0"/>
              <w:bottom w:val="single" w:color="auto" w:sz="2" w:space="0"/>
            </w:tcBorders>
            <w:vAlign w:val="center"/>
          </w:tcPr>
          <w:p w14:paraId="52E3959D">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特标展位</w:t>
            </w:r>
          </w:p>
        </w:tc>
        <w:tc>
          <w:tcPr>
            <w:tcW w:w="2693" w:type="dxa"/>
            <w:gridSpan w:val="2"/>
            <w:tcBorders>
              <w:top w:val="single" w:color="auto" w:sz="2" w:space="0"/>
              <w:bottom w:val="single" w:color="auto" w:sz="2" w:space="0"/>
            </w:tcBorders>
          </w:tcPr>
          <w:p w14:paraId="7FEF99D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36平米（6米</w:t>
            </w:r>
            <w:r>
              <w:rPr>
                <w:rFonts w:ascii="Arial" w:hAnsi="Arial" w:eastAsia="微软雅黑" w:cs="Arial"/>
                <w:sz w:val="16"/>
                <w:szCs w:val="16"/>
              </w:rPr>
              <w:t>×</w:t>
            </w:r>
            <w:r>
              <w:rPr>
                <w:rFonts w:hint="eastAsia" w:ascii="微软雅黑" w:hAnsi="微软雅黑" w:eastAsia="微软雅黑"/>
                <w:sz w:val="16"/>
                <w:szCs w:val="16"/>
              </w:rPr>
              <w:t>6米）</w:t>
            </w:r>
          </w:p>
        </w:tc>
        <w:tc>
          <w:tcPr>
            <w:tcW w:w="5680" w:type="dxa"/>
            <w:gridSpan w:val="2"/>
            <w:tcBorders>
              <w:top w:val="single" w:color="auto" w:sz="2" w:space="0"/>
              <w:bottom w:val="single" w:color="auto" w:sz="2" w:space="0"/>
            </w:tcBorders>
          </w:tcPr>
          <w:p w14:paraId="25EE16AA">
            <w:pPr>
              <w:spacing w:line="240" w:lineRule="atLeast"/>
              <w:jc w:val="center"/>
              <w:rPr>
                <w:rFonts w:ascii="微软雅黑" w:hAnsi="微软雅黑" w:eastAsia="微软雅黑"/>
                <w:b/>
                <w:color w:val="000000"/>
                <w:sz w:val="16"/>
                <w:szCs w:val="16"/>
              </w:rPr>
            </w:pPr>
          </w:p>
        </w:tc>
      </w:tr>
      <w:tr w14:paraId="244E974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1E5BC59B">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41B8806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54平米（6米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5E23F3D8">
            <w:pPr>
              <w:spacing w:line="240" w:lineRule="atLeast"/>
              <w:jc w:val="center"/>
              <w:rPr>
                <w:rFonts w:ascii="微软雅黑" w:hAnsi="微软雅黑" w:eastAsia="微软雅黑"/>
                <w:b/>
                <w:color w:val="000000"/>
                <w:sz w:val="16"/>
                <w:szCs w:val="16"/>
              </w:rPr>
            </w:pPr>
          </w:p>
        </w:tc>
      </w:tr>
      <w:tr w14:paraId="1C131D25">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760EA1FC">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2A6931EA">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81平米（9米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20ACB11B">
            <w:pPr>
              <w:spacing w:line="240" w:lineRule="atLeast"/>
              <w:rPr>
                <w:rFonts w:ascii="微软雅黑" w:hAnsi="微软雅黑" w:eastAsia="微软雅黑"/>
                <w:b/>
                <w:color w:val="000000"/>
                <w:sz w:val="16"/>
                <w:szCs w:val="16"/>
              </w:rPr>
            </w:pPr>
          </w:p>
        </w:tc>
      </w:tr>
      <w:tr w14:paraId="0ECFFF66">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2451E118">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74352896">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108平米（12米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3662FEA6">
            <w:pPr>
              <w:spacing w:line="240" w:lineRule="atLeast"/>
              <w:jc w:val="center"/>
              <w:rPr>
                <w:rFonts w:ascii="微软雅黑" w:hAnsi="微软雅黑" w:eastAsia="微软雅黑"/>
                <w:b/>
                <w:color w:val="000000"/>
                <w:sz w:val="16"/>
                <w:szCs w:val="16"/>
              </w:rPr>
            </w:pPr>
          </w:p>
        </w:tc>
      </w:tr>
      <w:tr w14:paraId="7E2EA63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vMerge w:val="restart"/>
            <w:tcBorders>
              <w:top w:val="single" w:color="auto" w:sz="2" w:space="0"/>
              <w:bottom w:val="single" w:color="auto" w:sz="2" w:space="0"/>
            </w:tcBorders>
            <w:vAlign w:val="center"/>
          </w:tcPr>
          <w:p w14:paraId="5C859E68">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参展面积及费用</w:t>
            </w:r>
          </w:p>
        </w:tc>
        <w:tc>
          <w:tcPr>
            <w:tcW w:w="2693" w:type="dxa"/>
            <w:gridSpan w:val="2"/>
            <w:tcBorders>
              <w:top w:val="single" w:color="auto" w:sz="2" w:space="0"/>
              <w:bottom w:val="single" w:color="auto" w:sz="2" w:space="0"/>
            </w:tcBorders>
            <w:vAlign w:val="center"/>
          </w:tcPr>
          <w:p w14:paraId="0D1AD805">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标准展位</w:t>
            </w:r>
          </w:p>
        </w:tc>
        <w:tc>
          <w:tcPr>
            <w:tcW w:w="2645" w:type="dxa"/>
            <w:tcBorders>
              <w:top w:val="single" w:color="auto" w:sz="2" w:space="0"/>
              <w:bottom w:val="single" w:color="auto" w:sz="2" w:space="0"/>
            </w:tcBorders>
            <w:vAlign w:val="center"/>
          </w:tcPr>
          <w:p w14:paraId="59DE024B">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350AE63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64594F2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29" w:hRule="atLeast"/>
        </w:trPr>
        <w:tc>
          <w:tcPr>
            <w:tcW w:w="2660" w:type="dxa"/>
            <w:vMerge w:val="continue"/>
            <w:tcBorders>
              <w:top w:val="single" w:color="auto" w:sz="2" w:space="0"/>
              <w:bottom w:val="single" w:color="auto" w:sz="2" w:space="0"/>
            </w:tcBorders>
            <w:vAlign w:val="center"/>
          </w:tcPr>
          <w:p w14:paraId="5EAA9A50">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vAlign w:val="center"/>
          </w:tcPr>
          <w:p w14:paraId="51EEDA4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光地展位</w:t>
            </w:r>
          </w:p>
        </w:tc>
        <w:tc>
          <w:tcPr>
            <w:tcW w:w="2645" w:type="dxa"/>
            <w:tcBorders>
              <w:top w:val="single" w:color="auto" w:sz="2" w:space="0"/>
              <w:bottom w:val="single" w:color="auto" w:sz="2" w:space="0"/>
            </w:tcBorders>
            <w:vAlign w:val="center"/>
          </w:tcPr>
          <w:p w14:paraId="5338F996">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4BCBCBE1">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543946CC">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28" w:hRule="atLeast"/>
        </w:trPr>
        <w:tc>
          <w:tcPr>
            <w:tcW w:w="2660" w:type="dxa"/>
            <w:vMerge w:val="continue"/>
            <w:tcBorders>
              <w:top w:val="single" w:color="auto" w:sz="2" w:space="0"/>
              <w:bottom w:val="single" w:color="auto" w:sz="2" w:space="0"/>
            </w:tcBorders>
            <w:vAlign w:val="center"/>
          </w:tcPr>
          <w:p w14:paraId="513E71E5">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vAlign w:val="center"/>
          </w:tcPr>
          <w:p w14:paraId="63A4392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特标展位</w:t>
            </w:r>
          </w:p>
        </w:tc>
        <w:tc>
          <w:tcPr>
            <w:tcW w:w="2645" w:type="dxa"/>
            <w:tcBorders>
              <w:top w:val="single" w:color="auto" w:sz="2" w:space="0"/>
              <w:bottom w:val="single" w:color="auto" w:sz="2" w:space="0"/>
            </w:tcBorders>
            <w:vAlign w:val="center"/>
          </w:tcPr>
          <w:p w14:paraId="2E317AA4">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3B3AA784">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659E5FE8">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tcBorders>
              <w:top w:val="single" w:color="auto" w:sz="2" w:space="0"/>
              <w:bottom w:val="single" w:color="auto" w:sz="2" w:space="0"/>
            </w:tcBorders>
            <w:vAlign w:val="center"/>
          </w:tcPr>
          <w:p w14:paraId="345DE3C4">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p>
        </w:tc>
        <w:tc>
          <w:tcPr>
            <w:tcW w:w="5338" w:type="dxa"/>
            <w:gridSpan w:val="3"/>
            <w:tcBorders>
              <w:top w:val="single" w:color="auto" w:sz="2" w:space="0"/>
              <w:bottom w:val="single" w:color="auto" w:sz="2" w:space="0"/>
            </w:tcBorders>
            <w:vAlign w:val="center"/>
          </w:tcPr>
          <w:p w14:paraId="10F7A003">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以上合计费用</w:t>
            </w:r>
          </w:p>
        </w:tc>
        <w:tc>
          <w:tcPr>
            <w:tcW w:w="3035" w:type="dxa"/>
            <w:tcBorders>
              <w:top w:val="single" w:color="auto" w:sz="2" w:space="0"/>
              <w:bottom w:val="single" w:color="auto" w:sz="2" w:space="0"/>
            </w:tcBorders>
            <w:vAlign w:val="center"/>
          </w:tcPr>
          <w:p w14:paraId="06C2435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26CB6BB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35" w:hRule="atLeast"/>
        </w:trPr>
        <w:tc>
          <w:tcPr>
            <w:tcW w:w="11033" w:type="dxa"/>
            <w:gridSpan w:val="5"/>
            <w:tcBorders>
              <w:top w:val="single" w:color="auto" w:sz="2" w:space="0"/>
              <w:bottom w:val="single" w:color="auto" w:sz="2" w:space="0"/>
            </w:tcBorders>
            <w:vAlign w:val="center"/>
          </w:tcPr>
          <w:p w14:paraId="07D2386D">
            <w:pPr>
              <w:rPr>
                <w:rFonts w:ascii="微软雅黑" w:hAnsi="微软雅黑" w:eastAsia="微软雅黑"/>
                <w:sz w:val="16"/>
                <w:szCs w:val="16"/>
              </w:rPr>
            </w:pPr>
            <w:r>
              <w:rPr>
                <w:rFonts w:hint="eastAsia" w:ascii="微软雅黑" w:hAnsi="微软雅黑" w:eastAsia="微软雅黑"/>
                <w:b/>
                <w:bCs/>
                <w:sz w:val="16"/>
                <w:szCs w:val="16"/>
              </w:rPr>
              <w:t>付款细则</w:t>
            </w:r>
          </w:p>
        </w:tc>
      </w:tr>
      <w:tr w14:paraId="0CF0890A">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127" w:hRule="atLeast"/>
        </w:trPr>
        <w:tc>
          <w:tcPr>
            <w:tcW w:w="11033" w:type="dxa"/>
            <w:gridSpan w:val="5"/>
            <w:tcBorders>
              <w:top w:val="single" w:color="auto" w:sz="2" w:space="0"/>
              <w:bottom w:val="single" w:color="auto" w:sz="2" w:space="0"/>
            </w:tcBorders>
            <w:vAlign w:val="center"/>
          </w:tcPr>
          <w:p w14:paraId="64F01535">
            <w:pPr>
              <w:pStyle w:val="22"/>
              <w:tabs>
                <w:tab w:val="left" w:pos="360"/>
              </w:tabs>
              <w:spacing w:line="240" w:lineRule="exact"/>
              <w:ind w:firstLine="0" w:firstLineChars="0"/>
              <w:rPr>
                <w:rFonts w:ascii="微软雅黑" w:hAnsi="微软雅黑" w:eastAsia="微软雅黑"/>
                <w:sz w:val="16"/>
                <w:szCs w:val="16"/>
              </w:rPr>
            </w:pPr>
            <w:r>
              <w:rPr>
                <w:rFonts w:hint="eastAsia" w:ascii="微软雅黑" w:hAnsi="微软雅黑" w:eastAsia="微软雅黑" w:cs="仿宋_GB2312"/>
                <w:sz w:val="16"/>
                <w:szCs w:val="16"/>
              </w:rPr>
              <w:t>● 收款信息</w:t>
            </w:r>
            <w:r>
              <w:rPr>
                <w:rFonts w:hint="eastAsia" w:ascii="微软雅黑" w:hAnsi="微软雅黑" w:eastAsia="微软雅黑"/>
                <w:sz w:val="16"/>
                <w:szCs w:val="16"/>
              </w:rPr>
              <w:t>：</w:t>
            </w:r>
          </w:p>
          <w:p w14:paraId="696A8844">
            <w:pPr>
              <w:spacing w:line="240" w:lineRule="exact"/>
              <w:ind w:left="159" w:leftChars="76"/>
              <w:rPr>
                <w:rFonts w:ascii="微软雅黑" w:hAnsi="微软雅黑" w:eastAsia="微软雅黑"/>
                <w:sz w:val="16"/>
                <w:szCs w:val="16"/>
              </w:rPr>
            </w:pPr>
            <w:r>
              <w:rPr>
                <w:rFonts w:hint="eastAsia" w:ascii="微软雅黑" w:hAnsi="微软雅黑" w:eastAsia="微软雅黑"/>
                <w:sz w:val="16"/>
                <w:szCs w:val="16"/>
              </w:rPr>
              <w:t>户    名：中企商标发展中心</w:t>
            </w:r>
            <w:r>
              <w:rPr>
                <w:rFonts w:ascii="微软雅黑" w:hAnsi="微软雅黑" w:eastAsia="微软雅黑"/>
                <w:sz w:val="16"/>
                <w:szCs w:val="16"/>
              </w:rPr>
              <w:br w:type="textWrapping"/>
            </w:r>
            <w:r>
              <w:rPr>
                <w:rFonts w:ascii="微软雅黑" w:hAnsi="微软雅黑" w:eastAsia="微软雅黑"/>
                <w:sz w:val="16"/>
                <w:szCs w:val="16"/>
              </w:rPr>
              <w:t>开户银行</w:t>
            </w:r>
            <w:r>
              <w:rPr>
                <w:rFonts w:hint="eastAsia" w:ascii="微软雅黑" w:hAnsi="微软雅黑" w:eastAsia="微软雅黑"/>
                <w:sz w:val="16"/>
                <w:szCs w:val="16"/>
              </w:rPr>
              <w:t>：</w:t>
            </w:r>
            <w:r>
              <w:rPr>
                <w:rFonts w:ascii="微软雅黑" w:hAnsi="微软雅黑" w:eastAsia="微软雅黑"/>
                <w:sz w:val="16"/>
                <w:szCs w:val="16"/>
              </w:rPr>
              <w:t>建行北京月坛南街支行</w:t>
            </w:r>
            <w:r>
              <w:rPr>
                <w:rFonts w:ascii="微软雅黑" w:hAnsi="微软雅黑" w:eastAsia="微软雅黑"/>
                <w:sz w:val="16"/>
                <w:szCs w:val="16"/>
              </w:rPr>
              <w:br w:type="textWrapping"/>
            </w:r>
            <w:r>
              <w:rPr>
                <w:rFonts w:ascii="微软雅黑" w:hAnsi="微软雅黑" w:eastAsia="微软雅黑"/>
                <w:sz w:val="16"/>
                <w:szCs w:val="16"/>
              </w:rPr>
              <w:t>账 　 </w:t>
            </w:r>
            <w:r>
              <w:rPr>
                <w:rFonts w:hint="eastAsia" w:ascii="微软雅黑" w:hAnsi="微软雅黑" w:eastAsia="微软雅黑"/>
                <w:sz w:val="16"/>
                <w:szCs w:val="16"/>
              </w:rPr>
              <w:t xml:space="preserve"> </w:t>
            </w:r>
            <w:r>
              <w:rPr>
                <w:rFonts w:ascii="微软雅黑" w:hAnsi="微软雅黑" w:eastAsia="微软雅黑"/>
                <w:sz w:val="16"/>
                <w:szCs w:val="16"/>
              </w:rPr>
              <w:t>号</w:t>
            </w:r>
            <w:r>
              <w:rPr>
                <w:rFonts w:hint="eastAsia" w:ascii="微软雅黑" w:hAnsi="微软雅黑" w:eastAsia="微软雅黑"/>
                <w:sz w:val="16"/>
                <w:szCs w:val="16"/>
              </w:rPr>
              <w:t>：</w:t>
            </w:r>
            <w:r>
              <w:rPr>
                <w:rFonts w:ascii="微软雅黑" w:hAnsi="微软雅黑" w:eastAsia="微软雅黑"/>
                <w:sz w:val="16"/>
                <w:szCs w:val="16"/>
              </w:rPr>
              <w:t>11001029100053000433</w:t>
            </w:r>
          </w:p>
          <w:p w14:paraId="36FA75C4">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注意事项：</w:t>
            </w:r>
          </w:p>
          <w:p w14:paraId="4184AA9B">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一、已报名的参展商，递交参展合约书后一周内，需一次性缴清全额展位费用。（以个人名义汇款的，请在汇款单上备注参展单位名称及展位号）</w:t>
            </w:r>
          </w:p>
          <w:p w14:paraId="1991E450">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二、执行单位为参展商开具电子版普通发票和专用发票，内容为“展位费”，请将开票信息及所需发票类别、联系人姓名、</w:t>
            </w:r>
            <w:r>
              <w:fldChar w:fldCharType="begin"/>
            </w:r>
            <w:r>
              <w:instrText xml:space="preserve"> HYPERLINK "mailto:手机号一并发送邮件至zhsbxh802@126.com" </w:instrText>
            </w:r>
            <w:r>
              <w:fldChar w:fldCharType="separate"/>
            </w:r>
            <w:r>
              <w:rPr>
                <w:rStyle w:val="13"/>
                <w:rFonts w:hint="eastAsia" w:ascii="微软雅黑" w:hAnsi="微软雅黑" w:eastAsia="微软雅黑"/>
                <w:color w:val="auto"/>
                <w:sz w:val="16"/>
                <w:szCs w:val="16"/>
                <w:u w:val="none"/>
              </w:rPr>
              <w:t>手机号一并发送邮件</w:t>
            </w:r>
            <w:r>
              <w:rPr>
                <w:rStyle w:val="13"/>
                <w:rFonts w:hint="eastAsia" w:ascii="微软雅黑" w:hAnsi="微软雅黑" w:eastAsia="微软雅黑"/>
                <w:color w:val="auto"/>
                <w:sz w:val="16"/>
                <w:szCs w:val="16"/>
                <w:u w:val="none"/>
              </w:rPr>
              <w:fldChar w:fldCharType="end"/>
            </w:r>
            <w:r>
              <w:rPr>
                <w:rFonts w:hint="eastAsia" w:ascii="微软雅黑" w:hAnsi="微软雅黑" w:eastAsia="微软雅黑"/>
                <w:sz w:val="16"/>
                <w:szCs w:val="16"/>
              </w:rPr>
              <w:t>至cta8003@sina.com。发票开好后，将通过邮件形式发送到来信邮箱中，</w:t>
            </w:r>
            <w:r>
              <w:rPr>
                <w:rFonts w:hint="eastAsia" w:ascii="微软雅黑" w:hAnsi="微软雅黑" w:eastAsia="微软雅黑" w:cs="宋体"/>
                <w:color w:val="000000"/>
                <w:sz w:val="16"/>
                <w:szCs w:val="16"/>
                <w:lang w:val="zh-CN" w:bidi="zh-CN"/>
              </w:rPr>
              <w:t>咨询电话:01068031465。</w:t>
            </w:r>
          </w:p>
        </w:tc>
      </w:tr>
      <w:tr w14:paraId="7DFD50A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74" w:hRule="atLeast"/>
        </w:trPr>
        <w:tc>
          <w:tcPr>
            <w:tcW w:w="11033" w:type="dxa"/>
            <w:gridSpan w:val="5"/>
            <w:tcBorders>
              <w:top w:val="single" w:color="auto" w:sz="2" w:space="0"/>
              <w:bottom w:val="single" w:color="auto" w:sz="2" w:space="0"/>
            </w:tcBorders>
            <w:vAlign w:val="center"/>
          </w:tcPr>
          <w:p w14:paraId="02C5EC0D">
            <w:pPr>
              <w:spacing w:line="280" w:lineRule="exact"/>
              <w:rPr>
                <w:rFonts w:ascii="微软雅黑" w:hAnsi="微软雅黑" w:eastAsia="微软雅黑"/>
                <w:b/>
                <w:bCs/>
                <w:sz w:val="16"/>
                <w:szCs w:val="16"/>
              </w:rPr>
            </w:pPr>
            <w:r>
              <w:rPr>
                <w:rFonts w:hint="eastAsia" w:ascii="微软雅黑" w:hAnsi="微软雅黑" w:eastAsia="微软雅黑"/>
                <w:b/>
                <w:bCs/>
                <w:sz w:val="16"/>
                <w:szCs w:val="16"/>
              </w:rPr>
              <w:t>参展须知</w:t>
            </w:r>
          </w:p>
        </w:tc>
      </w:tr>
      <w:tr w14:paraId="244B01E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trHeight w:val="3459" w:hRule="atLeast"/>
        </w:trPr>
        <w:tc>
          <w:tcPr>
            <w:tcW w:w="11033" w:type="dxa"/>
            <w:gridSpan w:val="5"/>
            <w:tcBorders>
              <w:top w:val="single" w:color="auto" w:sz="2" w:space="0"/>
              <w:bottom w:val="single" w:color="auto" w:sz="2" w:space="0"/>
            </w:tcBorders>
          </w:tcPr>
          <w:p w14:paraId="7A0C6E76">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报名时间：即日起，至展位额满截止。</w:t>
            </w:r>
          </w:p>
          <w:p w14:paraId="49F69A94">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报名的厂商，需交清全部展位费用后，合约书方为有效。</w:t>
            </w:r>
          </w:p>
          <w:p w14:paraId="14950765">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自收到参展合约书一周后，参展商因自身原因不能按时参加展览的，展位费执行单位将不予退还，同时合约书失效。</w:t>
            </w:r>
          </w:p>
          <w:p w14:paraId="3449692F">
            <w:pPr>
              <w:spacing w:line="240" w:lineRule="exact"/>
              <w:ind w:left="160" w:hanging="160" w:hangingChars="100"/>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请将参展合约书填写好加盖公章</w:t>
            </w:r>
            <w:r>
              <w:rPr>
                <w:rFonts w:hint="eastAsia" w:ascii="微软雅黑" w:hAnsi="微软雅黑" w:eastAsia="微软雅黑" w:cs="仿宋_GB2312"/>
                <w:sz w:val="16"/>
                <w:szCs w:val="16"/>
              </w:rPr>
              <w:t>（扫描件）</w:t>
            </w:r>
            <w:r>
              <w:rPr>
                <w:rFonts w:hint="eastAsia" w:ascii="微软雅黑" w:hAnsi="微软雅黑" w:eastAsia="微软雅黑"/>
                <w:sz w:val="16"/>
                <w:szCs w:val="16"/>
              </w:rPr>
              <w:t>、</w:t>
            </w:r>
            <w:r>
              <w:rPr>
                <w:rFonts w:hint="eastAsia" w:ascii="微软雅黑" w:hAnsi="微软雅黑" w:eastAsia="微软雅黑" w:cs="仿宋_GB2312"/>
                <w:sz w:val="16"/>
                <w:szCs w:val="16"/>
              </w:rPr>
              <w:t>营业执照（扫描件）、商标注册证（扫描件）、</w:t>
            </w:r>
            <w:r>
              <w:rPr>
                <w:rFonts w:hint="eastAsia" w:ascii="微软雅黑" w:hAnsi="微软雅黑" w:eastAsia="微软雅黑"/>
                <w:sz w:val="16"/>
                <w:szCs w:val="16"/>
              </w:rPr>
              <w:t>展出产品型录、展位费成功缴费凭证</w:t>
            </w:r>
            <w:r>
              <w:rPr>
                <w:rFonts w:hint="eastAsia" w:ascii="微软雅黑" w:hAnsi="微软雅黑" w:eastAsia="微软雅黑" w:cs="仿宋_GB2312"/>
                <w:sz w:val="16"/>
                <w:szCs w:val="16"/>
              </w:rPr>
              <w:t>、参展商品或服务照片一并打包（</w:t>
            </w:r>
            <w:r>
              <w:rPr>
                <w:rFonts w:hint="eastAsia" w:ascii="微软雅黑" w:hAnsi="微软雅黑" w:eastAsia="微软雅黑" w:cs="仿宋_GB2312"/>
                <w:b/>
                <w:bCs/>
                <w:sz w:val="16"/>
                <w:szCs w:val="16"/>
              </w:rPr>
              <w:t>打包文件标注参展单位名称+展位号</w:t>
            </w:r>
            <w:r>
              <w:rPr>
                <w:rFonts w:hint="eastAsia" w:ascii="微软雅黑" w:hAnsi="微软雅黑" w:eastAsia="微软雅黑" w:cs="仿宋_GB2312"/>
                <w:sz w:val="16"/>
                <w:szCs w:val="16"/>
              </w:rPr>
              <w:t>）发送执行单位邮箱：dyk@cta.org.cn。如需要纸质合约书，请联系执行单位并将参展合约书加盖公章后的原件寄至执行单位：北京市海淀区紫竹院街道车道沟10号东院中华商标协会207。</w:t>
            </w:r>
          </w:p>
          <w:p w14:paraId="7F551274">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展位位置由执行单位依展品分区规划，按展位面积大小、报名先后顺序由参展商自行选择。</w:t>
            </w:r>
          </w:p>
          <w:p w14:paraId="7DB1D8EF">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执行单位根据展览实际情况，征得参展商同意后，可调整展位位置及面积。</w:t>
            </w:r>
          </w:p>
          <w:p w14:paraId="2ADC3F23">
            <w:pPr>
              <w:spacing w:line="240" w:lineRule="exact"/>
              <w:ind w:left="160" w:hanging="160" w:hangingChars="100"/>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参展商不得将展位租、借给任何企业和个人。参展商的展品，必须与《参展合约书》中标明一致，符合展览主题及内容，不得出现任何假冒伪劣产品。主办方对不符合与前述《参展合约书》内标明一致的参展商信息、参展商品或服务，立即采取封闭现场展位、扣留全部展品、驱除参展商离开展馆等措施，由此产生的一切损失，由参展商承担。执行单位有权要求参展商由此给展会带来的信誉损害进行赔偿。</w:t>
            </w:r>
          </w:p>
          <w:p w14:paraId="5E6EF45C">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退展：参展商向展会执行单位递交带有其签字盖章的书面通知，所缴纳的费用概不退还。</w:t>
            </w:r>
          </w:p>
          <w:p w14:paraId="61A154AC">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本合同正本一式贰份，双方各执壹份，效力同等。本合同未尽事宜，可签订补充协议。补充协议与本合同具有相同法律效力。</w:t>
            </w:r>
          </w:p>
          <w:p w14:paraId="053A2FDE">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p>
        </w:tc>
      </w:tr>
      <w:tr w14:paraId="2CE9E03B">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160" w:hRule="atLeast"/>
        </w:trPr>
        <w:tc>
          <w:tcPr>
            <w:tcW w:w="4503" w:type="dxa"/>
            <w:gridSpan w:val="2"/>
            <w:tcBorders>
              <w:top w:val="single" w:color="auto" w:sz="2" w:space="0"/>
            </w:tcBorders>
          </w:tcPr>
          <w:p w14:paraId="6C950C34">
            <w:pPr>
              <w:spacing w:line="240" w:lineRule="exact"/>
              <w:ind w:firstLine="320" w:firstLineChars="200"/>
              <w:rPr>
                <w:rFonts w:ascii="微软雅黑" w:hAnsi="微软雅黑" w:eastAsia="微软雅黑"/>
                <w:sz w:val="16"/>
                <w:szCs w:val="16"/>
              </w:rPr>
            </w:pPr>
          </w:p>
          <w:p w14:paraId="2D020873">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参展单位签章:</w:t>
            </w:r>
          </w:p>
          <w:p w14:paraId="420AEA6F">
            <w:pPr>
              <w:spacing w:line="240" w:lineRule="exact"/>
              <w:ind w:firstLine="320" w:firstLineChars="200"/>
              <w:rPr>
                <w:rFonts w:ascii="微软雅黑" w:hAnsi="微软雅黑" w:eastAsia="微软雅黑"/>
                <w:sz w:val="16"/>
                <w:szCs w:val="16"/>
              </w:rPr>
            </w:pPr>
          </w:p>
          <w:p w14:paraId="37D0892E">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2026年    月    日</w:t>
            </w:r>
          </w:p>
        </w:tc>
        <w:tc>
          <w:tcPr>
            <w:tcW w:w="6530" w:type="dxa"/>
            <w:gridSpan w:val="3"/>
            <w:tcBorders>
              <w:top w:val="single" w:color="auto" w:sz="2" w:space="0"/>
            </w:tcBorders>
            <w:vAlign w:val="center"/>
          </w:tcPr>
          <w:p w14:paraId="562B6FEB">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执行单位：中企商标发展中心</w:t>
            </w:r>
          </w:p>
          <w:p w14:paraId="5B716BC7">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联络地址：北京市海淀区紫竹院街道车道沟10号东院中华商标协会207</w:t>
            </w:r>
          </w:p>
          <w:p w14:paraId="2940903B">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 xml:space="preserve">电    话：010-68018015   010-68049945        </w:t>
            </w:r>
          </w:p>
        </w:tc>
      </w:tr>
    </w:tbl>
    <w:p w14:paraId="234C0523">
      <w:pPr>
        <w:spacing w:line="240" w:lineRule="exact"/>
        <w:ind w:right="67" w:rightChars="32"/>
        <w:rPr>
          <w:rFonts w:ascii="微软雅黑" w:hAnsi="微软雅黑" w:eastAsia="微软雅黑"/>
          <w:b/>
          <w:bCs/>
          <w:sz w:val="16"/>
          <w:szCs w:val="16"/>
        </w:rPr>
      </w:pPr>
    </w:p>
    <w:p w14:paraId="366DD10E">
      <w:pPr>
        <w:spacing w:line="240" w:lineRule="exact"/>
        <w:ind w:right="67" w:rightChars="32"/>
        <w:rPr>
          <w:rFonts w:ascii="微软雅黑" w:hAnsi="微软雅黑" w:eastAsia="微软雅黑"/>
          <w:b/>
          <w:bCs/>
          <w:sz w:val="16"/>
          <w:szCs w:val="16"/>
        </w:rPr>
      </w:pPr>
      <w:r>
        <w:rPr>
          <w:rFonts w:ascii="微软雅黑" w:hAnsi="微软雅黑" w:eastAsia="微软雅黑"/>
          <w:b/>
          <w:bCs/>
          <w:sz w:val="16"/>
          <w:szCs w:val="16"/>
        </w:rPr>
        <w:drawing>
          <wp:anchor distT="0" distB="0" distL="114300" distR="114300" simplePos="0" relativeHeight="251660288" behindDoc="0" locked="0" layoutInCell="1" allowOverlap="1">
            <wp:simplePos x="0" y="0"/>
            <wp:positionH relativeFrom="margin">
              <wp:align>left</wp:align>
            </wp:positionH>
            <wp:positionV relativeFrom="paragraph">
              <wp:posOffset>92075</wp:posOffset>
            </wp:positionV>
            <wp:extent cx="6891020" cy="1453515"/>
            <wp:effectExtent l="0" t="0" r="5080" b="0"/>
            <wp:wrapTopAndBottom/>
            <wp:docPr id="1037443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43814"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891020" cy="1453515"/>
                    </a:xfrm>
                    <a:prstGeom prst="rect">
                      <a:avLst/>
                    </a:prstGeom>
                    <a:noFill/>
                    <a:ln>
                      <a:noFill/>
                    </a:ln>
                  </pic:spPr>
                </pic:pic>
              </a:graphicData>
            </a:graphic>
          </wp:anchor>
        </w:drawing>
      </w:r>
    </w:p>
    <w:p w14:paraId="2DF9C88C">
      <w:pPr>
        <w:spacing w:line="240" w:lineRule="exact"/>
        <w:ind w:right="67" w:rightChars="32"/>
        <w:rPr>
          <w:rFonts w:ascii="微软雅黑" w:hAnsi="微软雅黑" w:eastAsia="微软雅黑"/>
          <w:b/>
          <w:bCs/>
          <w:sz w:val="16"/>
          <w:szCs w:val="16"/>
        </w:rPr>
      </w:pPr>
    </w:p>
    <w:p w14:paraId="628F811E">
      <w:pPr>
        <w:spacing w:line="240" w:lineRule="exact"/>
        <w:ind w:right="67" w:rightChars="32"/>
        <w:rPr>
          <w:rFonts w:ascii="微软雅黑" w:hAnsi="微软雅黑" w:eastAsia="微软雅黑"/>
          <w:b/>
          <w:bCs/>
          <w:sz w:val="20"/>
          <w:szCs w:val="20"/>
        </w:rPr>
      </w:pPr>
      <w:r>
        <w:rPr>
          <w:rFonts w:hint="eastAsia" w:ascii="微软雅黑" w:hAnsi="微软雅黑" w:eastAsia="微软雅黑"/>
          <w:b/>
          <w:bCs/>
          <w:sz w:val="20"/>
          <w:szCs w:val="20"/>
        </w:rPr>
        <w:t>《条款细则》</w:t>
      </w:r>
    </w:p>
    <w:p w14:paraId="36594912">
      <w:pPr>
        <w:spacing w:line="240" w:lineRule="exact"/>
        <w:ind w:right="67" w:rightChars="32"/>
        <w:rPr>
          <w:rFonts w:ascii="微软雅黑" w:hAnsi="微软雅黑" w:eastAsia="微软雅黑"/>
          <w:b/>
          <w:bCs/>
          <w:sz w:val="16"/>
          <w:szCs w:val="16"/>
        </w:rPr>
      </w:pPr>
      <w:r>
        <w:rPr>
          <w:rFonts w:hint="eastAsia" w:ascii="微软雅黑" w:hAnsi="微软雅黑" w:eastAsia="微软雅黑"/>
          <w:b/>
          <w:bCs/>
          <w:sz w:val="16"/>
          <w:szCs w:val="16"/>
        </w:rPr>
        <w:t>· 定 义</w:t>
      </w:r>
    </w:p>
    <w:p w14:paraId="1A5503F8">
      <w:pPr>
        <w:spacing w:line="240" w:lineRule="exact"/>
        <w:rPr>
          <w:rFonts w:ascii="微软雅黑" w:hAnsi="微软雅黑" w:eastAsia="微软雅黑"/>
          <w:sz w:val="16"/>
          <w:szCs w:val="16"/>
        </w:rPr>
      </w:pPr>
      <w:r>
        <w:rPr>
          <w:rFonts w:hint="eastAsia" w:ascii="微软雅黑" w:hAnsi="微软雅黑" w:eastAsia="微软雅黑"/>
          <w:sz w:val="16"/>
          <w:szCs w:val="16"/>
        </w:rPr>
        <w:t>除另有说明外，以下定义适用于本条款所有部分。</w:t>
      </w:r>
    </w:p>
    <w:p w14:paraId="4A85FF0F">
      <w:pPr>
        <w:spacing w:line="240" w:lineRule="exact"/>
        <w:rPr>
          <w:rFonts w:ascii="微软雅黑" w:hAnsi="微软雅黑" w:eastAsia="微软雅黑"/>
          <w:sz w:val="16"/>
          <w:szCs w:val="16"/>
        </w:rPr>
      </w:pPr>
      <w:r>
        <w:rPr>
          <w:rFonts w:hint="eastAsia" w:ascii="微软雅黑" w:hAnsi="微软雅黑" w:eastAsia="微软雅黑"/>
          <w:sz w:val="16"/>
          <w:szCs w:val="16"/>
        </w:rPr>
        <w:t>一、“展览期”指参展合约书内订明之展览举办日期，此日期可随承办单位之决定有所改动。</w:t>
      </w:r>
    </w:p>
    <w:p w14:paraId="1196C49C">
      <w:pPr>
        <w:spacing w:line="240" w:lineRule="exact"/>
        <w:rPr>
          <w:rFonts w:ascii="微软雅黑" w:hAnsi="微软雅黑" w:eastAsia="微软雅黑"/>
          <w:sz w:val="16"/>
          <w:szCs w:val="16"/>
        </w:rPr>
      </w:pPr>
      <w:r>
        <w:rPr>
          <w:rFonts w:hint="eastAsia" w:ascii="微软雅黑" w:hAnsi="微软雅黑" w:eastAsia="微软雅黑"/>
          <w:sz w:val="16"/>
          <w:szCs w:val="16"/>
        </w:rPr>
        <w:t>二、“执行单位”指中企商标发展中心，负责展览之主办、推广、规划之设立及执行，并一切有关展览之管理事宜。</w:t>
      </w:r>
    </w:p>
    <w:p w14:paraId="60014633">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三、“参展商”指任何以独资经营者、合伙人或有限公司名义申请展览者，或其代表、代理及雇员；亦包括报名已被正式接纳者。</w:t>
      </w:r>
    </w:p>
    <w:p w14:paraId="2BEEEED7">
      <w:pPr>
        <w:spacing w:line="240" w:lineRule="exact"/>
        <w:rPr>
          <w:rFonts w:ascii="微软雅黑" w:hAnsi="微软雅黑" w:eastAsia="微软雅黑"/>
          <w:sz w:val="16"/>
          <w:szCs w:val="16"/>
        </w:rPr>
      </w:pPr>
      <w:r>
        <w:rPr>
          <w:rFonts w:hint="eastAsia" w:ascii="微软雅黑" w:hAnsi="微软雅黑" w:eastAsia="微软雅黑"/>
          <w:sz w:val="16"/>
          <w:szCs w:val="16"/>
        </w:rPr>
        <w:t>四、“展位”指展览场地内之标准展位、特标展位及特装（光地）展位。</w:t>
      </w:r>
    </w:p>
    <w:p w14:paraId="084D7F8E">
      <w:pPr>
        <w:spacing w:line="240" w:lineRule="exact"/>
        <w:rPr>
          <w:rFonts w:ascii="微软雅黑" w:hAnsi="微软雅黑" w:eastAsia="微软雅黑"/>
          <w:sz w:val="16"/>
          <w:szCs w:val="16"/>
        </w:rPr>
      </w:pPr>
      <w:r>
        <w:rPr>
          <w:rFonts w:hint="eastAsia" w:ascii="微软雅黑" w:hAnsi="微软雅黑" w:eastAsia="微软雅黑"/>
          <w:sz w:val="16"/>
          <w:szCs w:val="16"/>
        </w:rPr>
        <w:t>五、“展览场地”指位于太原市晋阳湖国际会展中心。</w:t>
      </w:r>
    </w:p>
    <w:p w14:paraId="20232F13">
      <w:pPr>
        <w:spacing w:line="240" w:lineRule="exact"/>
        <w:rPr>
          <w:rFonts w:ascii="微软雅黑" w:hAnsi="微软雅黑" w:eastAsia="微软雅黑"/>
          <w:sz w:val="16"/>
          <w:szCs w:val="16"/>
        </w:rPr>
      </w:pPr>
      <w:r>
        <w:rPr>
          <w:rFonts w:hint="eastAsia" w:ascii="微软雅黑" w:hAnsi="微软雅黑" w:eastAsia="微软雅黑"/>
          <w:sz w:val="16"/>
          <w:szCs w:val="16"/>
        </w:rPr>
        <w:t>六、“宣传物品”指所有参展商于展览中所展示、派发或使用之赠品、单张、小册子及其它宣传品。</w:t>
      </w:r>
    </w:p>
    <w:p w14:paraId="00D1A022">
      <w:pPr>
        <w:spacing w:line="240" w:lineRule="exact"/>
        <w:rPr>
          <w:rFonts w:ascii="微软雅黑" w:hAnsi="微软雅黑" w:eastAsia="微软雅黑"/>
          <w:sz w:val="16"/>
          <w:szCs w:val="16"/>
        </w:rPr>
      </w:pPr>
      <w:r>
        <w:rPr>
          <w:rFonts w:hint="eastAsia" w:ascii="微软雅黑" w:hAnsi="微软雅黑" w:eastAsia="微软雅黑"/>
          <w:sz w:val="16"/>
          <w:szCs w:val="16"/>
        </w:rPr>
        <w:t>七、“条款”指本文“条款细则”及其随之修订。</w:t>
      </w:r>
    </w:p>
    <w:p w14:paraId="04F8DC9F">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参展资格及守则</w:t>
      </w:r>
    </w:p>
    <w:p w14:paraId="5A346FF1">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八、参展商须于展览期前向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递交已填妥并附件齐全的参展合约书。</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将审核其展出产品是否与参展合约书标明一致。</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有权对前述合约书内标明不一致的参展商，拒绝其参展，展位费不予退还。</w:t>
      </w:r>
    </w:p>
    <w:p w14:paraId="28B74E05">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color w:val="000000"/>
          <w:sz w:val="16"/>
          <w:szCs w:val="16"/>
        </w:rPr>
        <w:t>九、参展商向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递交符合要求的参展合约书后一周内，支付全额展位费后，参展合约书方为有效。</w:t>
      </w:r>
    </w:p>
    <w:p w14:paraId="1B38EBC3">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十、参展商于参展合约书生效5日后以任何理由撤回其申请，则需向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出具带有其签字盖章的退展申请。该参展商所缴交的展位费用将不被退还，</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有权在其后把有关展位转售他人。</w:t>
      </w:r>
    </w:p>
    <w:p w14:paraId="71B9586D">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一、展览期间，参展商所获分配展位空间只可作商业推广用途。搭建展位及展览期间，参展商必须以执行单位认可之形式使用上述展位空间；否则，执行单位有权即时收回所有或部分展位空间，而参展商须负责有关清场费用，及不得追讨展位费或任何形式之赔偿。</w:t>
      </w:r>
    </w:p>
    <w:p w14:paraId="6E823D77">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场地分配</w:t>
      </w:r>
    </w:p>
    <w:p w14:paraId="157CDF6A">
      <w:pPr>
        <w:spacing w:line="240" w:lineRule="exact"/>
        <w:rPr>
          <w:rFonts w:ascii="微软雅黑" w:hAnsi="微软雅黑" w:eastAsia="微软雅黑"/>
          <w:sz w:val="16"/>
          <w:szCs w:val="16"/>
        </w:rPr>
      </w:pPr>
      <w:r>
        <w:rPr>
          <w:rFonts w:hint="eastAsia" w:ascii="微软雅黑" w:hAnsi="微软雅黑" w:eastAsia="微软雅黑"/>
          <w:sz w:val="16"/>
          <w:szCs w:val="16"/>
        </w:rPr>
        <w:t>十二、展位位置由执行单位依据展品分区规划，按展位面积大小、报名先后顺序由参展商自行选择。</w:t>
      </w:r>
    </w:p>
    <w:p w14:paraId="7293AF9C">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三、展览场地或展位使用权只限于参展合约书上所列明之参展商，故参展商不可转让、转租、授权、分租及以任何其他形式与第三者共同使用，否则，执行单位有权立即采取封闭现场展位、扣留全部展品、驱除参展商离开展馆等措施，由此产生的一切损失，由参展商承担。执行单位有权要求参展商由此给展会带来的信誉损害进行赔偿。</w:t>
      </w:r>
    </w:p>
    <w:p w14:paraId="26C4E62A">
      <w:pPr>
        <w:spacing w:line="240" w:lineRule="exact"/>
        <w:rPr>
          <w:rFonts w:ascii="微软雅黑" w:hAnsi="微软雅黑" w:eastAsia="微软雅黑"/>
          <w:sz w:val="16"/>
          <w:szCs w:val="16"/>
        </w:rPr>
      </w:pPr>
      <w:r>
        <w:rPr>
          <w:rFonts w:hint="eastAsia" w:ascii="微软雅黑" w:hAnsi="微软雅黑" w:eastAsia="微软雅黑"/>
          <w:sz w:val="16"/>
          <w:szCs w:val="16"/>
        </w:rPr>
        <w:t>十四、执行单位保留修改展览场地之规划，或于必要时调整参展商已获得分配的展位之权利。</w:t>
      </w:r>
    </w:p>
    <w:p w14:paraId="6ABEA1B6">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展位建造及布置</w:t>
      </w:r>
    </w:p>
    <w:p w14:paraId="2E4EB5C2">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十五、无论特装展位参展商自行聘请承建商，或雇佣执行单位之特许承建商，其</w:t>
      </w:r>
      <w:r>
        <w:rPr>
          <w:rFonts w:hint="eastAsia" w:ascii="微软雅黑" w:hAnsi="微软雅黑" w:eastAsia="微软雅黑"/>
          <w:b/>
          <w:bCs/>
          <w:color w:val="000000"/>
          <w:sz w:val="16"/>
          <w:szCs w:val="16"/>
        </w:rPr>
        <w:t>展位的装潢设计草图须备一式两份</w:t>
      </w:r>
      <w:r>
        <w:rPr>
          <w:rFonts w:hint="eastAsia" w:ascii="微软雅黑" w:hAnsi="微软雅黑" w:eastAsia="微软雅黑"/>
          <w:color w:val="000000"/>
          <w:sz w:val="16"/>
          <w:szCs w:val="16"/>
        </w:rPr>
        <w:t>，于</w:t>
      </w:r>
      <w:r>
        <w:rPr>
          <w:rFonts w:hint="eastAsia" w:ascii="微软雅黑" w:hAnsi="微软雅黑" w:eastAsia="微软雅黑"/>
          <w:b/>
          <w:bCs/>
          <w:color w:val="000000"/>
          <w:sz w:val="16"/>
          <w:szCs w:val="16"/>
        </w:rPr>
        <w:t>2026年10月20日前</w:t>
      </w:r>
      <w:r>
        <w:rPr>
          <w:rFonts w:hint="eastAsia" w:ascii="微软雅黑" w:hAnsi="微软雅黑" w:eastAsia="微软雅黑"/>
          <w:color w:val="000000"/>
          <w:sz w:val="16"/>
          <w:szCs w:val="16"/>
        </w:rPr>
        <w:t>，向执行单位和展览场地提交。所提交之设计草图不可小于1：100之比例，并须包括立体图、水电图、展位高度、装配方式、颜色、所用材料，并列出展品、影音器材等资料。所有特装展位之装潢方案必须事先取得执行单位和展览场地之书面同意，而执行单位有权否决之设计而不作任何解释。</w:t>
      </w:r>
    </w:p>
    <w:p w14:paraId="1C9FA9DF">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十六、特装展位之材料运输、搭建、拆卸及挪移等工作均须参展商自行负责，并依照执行单位所安排之时间及指示执行。</w:t>
      </w:r>
    </w:p>
    <w:p w14:paraId="3444940C">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十七、所有特装展位的装潢、展品的高度限</w:t>
      </w:r>
      <w:r>
        <w:rPr>
          <w:rFonts w:hint="eastAsia" w:ascii="微软雅黑" w:hAnsi="微软雅黑" w:eastAsia="微软雅黑"/>
          <w:color w:val="000000"/>
          <w:sz w:val="16"/>
          <w:szCs w:val="16"/>
        </w:rPr>
        <w:t>制规</w:t>
      </w:r>
      <w:r>
        <w:rPr>
          <w:rFonts w:hint="eastAsia" w:ascii="微软雅黑" w:hAnsi="微软雅黑" w:eastAsia="微软雅黑"/>
          <w:sz w:val="16"/>
          <w:szCs w:val="16"/>
        </w:rPr>
        <w:t>定为</w:t>
      </w:r>
      <w:r>
        <w:rPr>
          <w:rFonts w:hint="eastAsia" w:ascii="微软雅黑" w:hAnsi="微软雅黑" w:eastAsia="微软雅黑"/>
          <w:b/>
          <w:bCs/>
          <w:sz w:val="16"/>
          <w:szCs w:val="16"/>
        </w:rPr>
        <w:t>5米</w:t>
      </w:r>
      <w:r>
        <w:rPr>
          <w:rFonts w:hint="eastAsia" w:ascii="微软雅黑" w:hAnsi="微软雅黑" w:eastAsia="微软雅黑"/>
          <w:sz w:val="16"/>
          <w:szCs w:val="16"/>
        </w:rPr>
        <w:t>，不</w:t>
      </w:r>
      <w:r>
        <w:rPr>
          <w:rFonts w:hint="eastAsia" w:ascii="微软雅黑" w:hAnsi="微软雅黑" w:eastAsia="微软雅黑"/>
          <w:color w:val="000000"/>
          <w:sz w:val="16"/>
          <w:szCs w:val="16"/>
        </w:rPr>
        <w:t>得超出</w:t>
      </w:r>
      <w:r>
        <w:rPr>
          <w:rFonts w:hint="eastAsia" w:ascii="微软雅黑" w:hAnsi="微软雅黑" w:eastAsia="微软雅黑"/>
          <w:sz w:val="16"/>
          <w:szCs w:val="16"/>
        </w:rPr>
        <w:t>此高度。</w:t>
      </w:r>
    </w:p>
    <w:p w14:paraId="45F06780">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十八、特标展位改特装展位之参</w:t>
      </w:r>
      <w:r>
        <w:rPr>
          <w:rFonts w:hint="eastAsia" w:ascii="微软雅黑" w:hAnsi="微软雅黑" w:eastAsia="微软雅黑"/>
          <w:color w:val="000000"/>
          <w:sz w:val="16"/>
          <w:szCs w:val="16"/>
        </w:rPr>
        <w:t>展商，必需于</w:t>
      </w:r>
      <w:r>
        <w:rPr>
          <w:rFonts w:hint="eastAsia" w:ascii="微软雅黑" w:hAnsi="微软雅黑" w:eastAsia="微软雅黑"/>
          <w:b/>
          <w:bCs/>
          <w:color w:val="000000"/>
          <w:sz w:val="16"/>
          <w:szCs w:val="16"/>
        </w:rPr>
        <w:t>2026年10月20日前</w:t>
      </w:r>
      <w:r>
        <w:rPr>
          <w:rFonts w:hint="eastAsia" w:ascii="微软雅黑" w:hAnsi="微软雅黑" w:eastAsia="微软雅黑"/>
          <w:color w:val="000000"/>
          <w:sz w:val="16"/>
          <w:szCs w:val="16"/>
        </w:rPr>
        <w:t>，向执行单</w:t>
      </w:r>
      <w:r>
        <w:rPr>
          <w:rFonts w:hint="eastAsia" w:ascii="微软雅黑" w:hAnsi="微软雅黑" w:eastAsia="微软雅黑"/>
          <w:sz w:val="16"/>
          <w:szCs w:val="16"/>
        </w:rPr>
        <w:t>位出具书面申请，执行单位将不提供任何基本展具，展位费用不打折，不退还。</w:t>
      </w:r>
    </w:p>
    <w:p w14:paraId="32BF7CDB">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sz w:val="16"/>
          <w:szCs w:val="16"/>
        </w:rPr>
        <w:t>十九、特标展位改特</w:t>
      </w:r>
      <w:r>
        <w:rPr>
          <w:rFonts w:hint="eastAsia" w:ascii="微软雅黑" w:hAnsi="微软雅黑" w:eastAsia="微软雅黑"/>
          <w:color w:val="000000"/>
          <w:sz w:val="16"/>
          <w:szCs w:val="16"/>
        </w:rPr>
        <w:t>装展位之参展商，若其展位的背面面对走道，必需对展位背面加以装饰。</w:t>
      </w:r>
    </w:p>
    <w:p w14:paraId="7725B1DA">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color w:val="000000"/>
          <w:sz w:val="16"/>
          <w:szCs w:val="16"/>
        </w:rPr>
        <w:t>二十、标准展位的高度限制规定为3.5米。</w:t>
      </w:r>
    </w:p>
    <w:p w14:paraId="7C24DF4B">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二十一、由于执行单位特许承建商所提供之特标展位统一设计，参展商不得随意更改其公司门楣、门楣上之字体及展位之基本装配。</w:t>
      </w:r>
    </w:p>
    <w:p w14:paraId="2D973E0D">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二十二、执行单位及指定之展位搭建商，不会因参展商未使用部分展位设施而返回/减收部分款项。</w:t>
      </w:r>
    </w:p>
    <w:p w14:paraId="1E3451AA">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sz w:val="16"/>
          <w:szCs w:val="16"/>
        </w:rPr>
        <w:t>二十三、展位及展品之重量不可超越地面负重限制</w:t>
      </w:r>
      <w:r>
        <w:rPr>
          <w:rFonts w:hint="eastAsia" w:ascii="微软雅黑" w:hAnsi="微软雅黑" w:eastAsia="微软雅黑"/>
          <w:color w:val="000000"/>
          <w:sz w:val="16"/>
          <w:szCs w:val="16"/>
        </w:rPr>
        <w:t>，即每平方米</w:t>
      </w:r>
      <w:r>
        <w:rPr>
          <w:rFonts w:hint="eastAsia" w:ascii="微软雅黑" w:hAnsi="微软雅黑" w:eastAsia="微软雅黑"/>
          <w:b/>
          <w:bCs/>
          <w:color w:val="000000"/>
          <w:sz w:val="16"/>
          <w:szCs w:val="16"/>
        </w:rPr>
        <w:t>1吨</w:t>
      </w:r>
      <w:r>
        <w:rPr>
          <w:rFonts w:hint="eastAsia" w:ascii="微软雅黑" w:hAnsi="微软雅黑" w:eastAsia="微软雅黑"/>
          <w:color w:val="000000"/>
          <w:sz w:val="16"/>
          <w:szCs w:val="16"/>
        </w:rPr>
        <w:t>。</w:t>
      </w:r>
    </w:p>
    <w:p w14:paraId="582DB189">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四、所有于展览场地进行之展位建造或布置工程，必须符合中国现行之法律及执行单位订立之规定。以上条文适用于参展商本身、其搭建商及分包公司。执行单位有权终止任何违反以上规定之参展商工程，而参展商不得因此向执行单位追讨任何赔偿。</w:t>
      </w:r>
    </w:p>
    <w:p w14:paraId="6C00B93F">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五、参展商之展位费用并不包括代为处理建造及处理废物、展位装置或任何非合约内所提供的物料，故参展商必须自行处理该等剩余或拆卸废弃的物料，否则会被扣除特装搭建保证金。此外，参展商亦不得追究执行单位对任何遗下物品之处理方式。</w:t>
      </w:r>
    </w:p>
    <w:p w14:paraId="72CF95FA">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二十六、参展商不得于展览场地之地面和空间安装任何设备以牢固其展位、装饰及陈设。</w:t>
      </w:r>
    </w:p>
    <w:p w14:paraId="20B98DD6">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二十七、执行单位有权不作任何通知而更改或清拆任何不符合执行单位规格之展位，而费用则由有关参展商负责。参展商不得因此向执行单位或其代理人追讨任何赔偿。</w:t>
      </w:r>
    </w:p>
    <w:p w14:paraId="09830185">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二十八、展览场地内，不得将展位及展品支架或照明装置悬挂于天花板，事先获得执行单位书面同意者除外。</w:t>
      </w:r>
    </w:p>
    <w:p w14:paraId="01DDF654">
      <w:pPr>
        <w:spacing w:line="24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场地使用及安全守则</w:t>
      </w:r>
    </w:p>
    <w:p w14:paraId="3B3FB208">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二十九、任何会移动或运行之展品，参展商必须采取适当措施以保障公众安全。上述展品必须由参展商指派之工作人员看管及操作，并于有关工作人员离场时停止运作。</w:t>
      </w:r>
    </w:p>
    <w:p w14:paraId="159DBB9F">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三十、各参展商只可于本身展位范围内派发宣传物品，展览场地内其他地点一律禁止广告、示范或招揽生意的活动、展品或宣传标志之摆放均不能超越参展商之展位范围。</w:t>
      </w:r>
    </w:p>
    <w:p w14:paraId="5F337DA7">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三十一、参展商于展位内所使用之一切装饰及物品必须符合中国消防法和消防条例，任何时间展馆内严禁吸烟。</w:t>
      </w:r>
    </w:p>
    <w:p w14:paraId="55686707">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三十二、无论在任何情况下，展览场地内一律严禁充气气球。</w:t>
      </w:r>
    </w:p>
    <w:p w14:paraId="21455EF2">
      <w:pPr>
        <w:spacing w:line="240" w:lineRule="exact"/>
      </w:pPr>
      <w:r>
        <w:rPr>
          <w:rFonts w:hint="eastAsia" w:ascii="微软雅黑" w:hAnsi="微软雅黑" w:eastAsia="微软雅黑"/>
          <w:color w:val="000000"/>
          <w:sz w:val="16"/>
          <w:szCs w:val="16"/>
        </w:rPr>
        <w:t>三十三、参展商必须保证所有展品或宣传品没有违反商标法、广告法等相关规定，不会以任何形式侵犯第三者之注册或非注册商标、版权、设计、商品名称及专利；并愿意于违反上述保证时，保障执行单位、其代理人及承办商免于一切有关之赔偿诉讼。</w:t>
      </w:r>
    </w:p>
    <w:p w14:paraId="7D5836DD">
      <w:pPr>
        <w:rPr>
          <w:rFonts w:ascii="微软雅黑" w:hAnsi="微软雅黑" w:eastAsia="微软雅黑"/>
          <w:sz w:val="16"/>
          <w:szCs w:val="16"/>
        </w:rPr>
      </w:pPr>
    </w:p>
    <w:p w14:paraId="3C3DAB08">
      <w:pPr>
        <w:rPr>
          <w:rFonts w:ascii="微软雅黑" w:hAnsi="微软雅黑" w:eastAsia="微软雅黑"/>
          <w:sz w:val="16"/>
          <w:szCs w:val="16"/>
        </w:rPr>
      </w:pPr>
    </w:p>
    <w:p w14:paraId="24D7175E">
      <w:pPr>
        <w:rPr>
          <w:rFonts w:ascii="微软雅黑" w:hAnsi="微软雅黑" w:eastAsia="微软雅黑"/>
          <w:color w:val="000000"/>
          <w:sz w:val="16"/>
          <w:szCs w:val="16"/>
        </w:rPr>
      </w:pPr>
      <w:r>
        <w:rPr>
          <w:rFonts w:hint="eastAsia" w:ascii="微软雅黑" w:hAnsi="微软雅黑" w:eastAsia="微软雅黑"/>
          <w:sz w:val="16"/>
          <w:szCs w:val="16"/>
        </w:rPr>
        <w:drawing>
          <wp:anchor distT="0" distB="0" distL="114300" distR="114300" simplePos="0" relativeHeight="251659264" behindDoc="0" locked="0" layoutInCell="1" allowOverlap="1">
            <wp:simplePos x="0" y="0"/>
            <wp:positionH relativeFrom="column">
              <wp:posOffset>-1905</wp:posOffset>
            </wp:positionH>
            <wp:positionV relativeFrom="paragraph">
              <wp:posOffset>27305</wp:posOffset>
            </wp:positionV>
            <wp:extent cx="6906895" cy="1454150"/>
            <wp:effectExtent l="0" t="0" r="1905" b="6350"/>
            <wp:wrapTopAndBottom/>
            <wp:docPr id="8" name="图片 18" descr="E:/会展/2026/六月/商标展/KV1-03.jpgKV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descr="E:/会展/2026/六月/商标展/KV1-03.jpgKV1-03"/>
                    <pic:cNvPicPr>
                      <a:picLocks noChangeAspect="1"/>
                    </pic:cNvPicPr>
                  </pic:nvPicPr>
                  <pic:blipFill>
                    <a:blip r:embed="rId6"/>
                    <a:srcRect t="110" b="110"/>
                    <a:stretch>
                      <a:fillRect/>
                    </a:stretch>
                  </pic:blipFill>
                  <pic:spPr>
                    <a:xfrm>
                      <a:off x="0" y="0"/>
                      <a:ext cx="6906895" cy="1454150"/>
                    </a:xfrm>
                    <a:prstGeom prst="rect">
                      <a:avLst/>
                    </a:prstGeom>
                    <a:noFill/>
                    <a:ln>
                      <a:noFill/>
                    </a:ln>
                  </pic:spPr>
                </pic:pic>
              </a:graphicData>
            </a:graphic>
          </wp:anchor>
        </w:drawing>
      </w:r>
    </w:p>
    <w:p w14:paraId="6AA8333C">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三十四、执行单位有权对参展商之场地或展位撤去或要求参展商撤去任何其认为不合宜的货品、宣传品、装饰品及其他物品，而无须给予任何理由及承担任何责任。一切有关之撤移费用概由参展商负责。</w:t>
      </w:r>
    </w:p>
    <w:p w14:paraId="51C26694">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三十五、参展商之一切展位更改及维修工程，必须于展览开放时间以外进行，并须事先获得执行单位的同意。</w:t>
      </w:r>
    </w:p>
    <w:p w14:paraId="29E6172E">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三十六、参展商于展览期完结后方可清拆摊位，如欲提前进行有关工作，必须先取得执行单位之特别允许。</w:t>
      </w:r>
    </w:p>
    <w:p w14:paraId="7B140A43">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七、所有影音器材之设置及所发出之声浪，输出声压不可超过85分贝，及必须以不干扰其他参展商及参观人士或避免他们做出合理投诉为原则，更不可影响大会舞台之表演节目。执行单位保留要求参展商采用特许器材供应商之权利。</w:t>
      </w:r>
    </w:p>
    <w:p w14:paraId="4ADAA247">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三十八、展览场地内，所有参展商均不得进行或容许他人进行摄影、录音、录影或进行电台、电视台广播，事先获执行单位书面同意者除外。</w:t>
      </w:r>
    </w:p>
    <w:p w14:paraId="40905409">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三十九、展览场地内，不得进行拍卖，事先获执行单位书面同意者除外。</w:t>
      </w:r>
    </w:p>
    <w:p w14:paraId="7BF4B9BA">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四十、参展商必须保证其工作人员为本公司的工作人员。同时，参展商亦须保证下述事项：</w:t>
      </w:r>
    </w:p>
    <w:p w14:paraId="76861A50">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（一）于展览场地内，佩戴展会统一参展证。</w:t>
      </w:r>
    </w:p>
    <w:p w14:paraId="11AC781C">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（二）不会将展位转让或转租他人或提供他人使用。</w:t>
      </w:r>
    </w:p>
    <w:p w14:paraId="20888631">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（三）遵守承办单位订立之所有规定。</w:t>
      </w:r>
    </w:p>
    <w:p w14:paraId="3090CC3C">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商业操守</w:t>
      </w:r>
    </w:p>
    <w:p w14:paraId="3DF7E9BF">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四十一、执行单位有权要求参展商终止使用其认为不恰当之商业活动及宣传手法，而无须做任何解释。</w:t>
      </w:r>
    </w:p>
    <w:p w14:paraId="6ACF16F5">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四十二、参展商不得透露或盗用任何因参加本次展览而获得的有关执行单位或其他参展商之技术性资料及商业秘密。</w:t>
      </w:r>
    </w:p>
    <w:p w14:paraId="25B0954A">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终止参展权</w:t>
      </w:r>
    </w:p>
    <w:p w14:paraId="025BFB19">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四十三、出现以下情况之一，执行单位可无须通知而即时终止参展商之参展权，参展商将不得向执行单位追讨参展费用和任何赔偿：</w:t>
      </w:r>
    </w:p>
    <w:p w14:paraId="1DBC9EF0">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（一）参展商违反《条款细则》之任何部分。</w:t>
      </w:r>
    </w:p>
    <w:p w14:paraId="682A2126">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（二）参展商破产、无力偿还债务或被清盘。</w:t>
      </w:r>
    </w:p>
    <w:p w14:paraId="334695F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（三）以执行单位之观点，参展商进行违背展览性质或主旨之活动，或侵犯其他参展商之权利。</w:t>
      </w:r>
    </w:p>
    <w:p w14:paraId="35F49C98">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（四）执行单位认为参展商展出物品之色情或暴力成分不能接受。</w:t>
      </w:r>
    </w:p>
    <w:p w14:paraId="042847F7">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（五）参展商展示或销售违法之物品，诸如侵犯知识产权等。</w:t>
      </w:r>
    </w:p>
    <w:p w14:paraId="185D92E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（六）其他不合规的行违。</w:t>
      </w:r>
    </w:p>
    <w:p w14:paraId="58DA0016">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展位物料及展品之进场及撤离</w:t>
      </w:r>
    </w:p>
    <w:p w14:paraId="3E42271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四十四、参展商应根据执行单位之安排，于指定时间内进行各项展位物料及展品之进场及撤离工作。</w:t>
      </w:r>
    </w:p>
    <w:p w14:paraId="0AE30BD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四十五、一切进出展览场地货品的接收、装卸及展品清理的各项费用，均由参展商自行负责。</w:t>
      </w:r>
    </w:p>
    <w:p w14:paraId="434A8A41">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四十六、展览场地内于地毯覆盖后，严禁使用手推车或机车。</w:t>
      </w:r>
    </w:p>
    <w:p w14:paraId="1DA6B436">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四十七、执行单位保留要求参展商聘用特许承办商，处理所有进出展览场地之货物或展品之权利。</w:t>
      </w:r>
    </w:p>
    <w:p w14:paraId="1F5C31DE">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四十八、展览完结后，参展商必须于指定时间内将其有关物件及展品撤离展览场地。</w:t>
      </w:r>
    </w:p>
    <w:p w14:paraId="2EF1D89B">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免责条款</w:t>
      </w:r>
    </w:p>
    <w:p w14:paraId="0F0F8CAD">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四十九、除因执行单位或其他工作人员疏忽而导致之死亡或人身伤害外，参展商、其代表、雇员、承办商、代理人及其他有关人士或参观人士及其物品所承受之一切损失、伤害或其他破坏，均不可向执行单位和承办单位或其他工作人员追讨赔偿。</w:t>
      </w:r>
    </w:p>
    <w:p w14:paraId="62947E92">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五十、参展商于展览期间或其后进行之商业交易，及一切引致之后果，执行单位和承办单位或其他工作人员一概毋须负责。</w:t>
      </w:r>
    </w:p>
    <w:p w14:paraId="75C889F1">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五十一、参展商保证赔偿承办单位、其工作人员或代理人，因其之违约行为而引起之民事及刑事责任、法律行动、诉讼、索偿、损失、支出或费用。</w:t>
      </w:r>
    </w:p>
    <w:p w14:paraId="2960D9C3">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五十二、参展商可为其展品及展位购买保险，以防任何由盗窃、火灾、公众责任或自然成因导致之损失或毁坏。</w:t>
      </w:r>
    </w:p>
    <w:p w14:paraId="038EE762">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五十三、如因参展商、其代表雇员或代理人之行为或疏忽，而对展览场地、执行单位或其他参展商造成损害或毁坏，该参展商须负全责。参展商可购买保险以保障</w:t>
      </w:r>
      <w:r>
        <w:rPr>
          <w:rFonts w:hint="eastAsia" w:ascii="微软雅黑" w:hAnsi="微软雅黑" w:eastAsia="微软雅黑"/>
          <w:sz w:val="16"/>
          <w:szCs w:val="16"/>
        </w:rPr>
        <w:t>其于《条款细则》下之责任，或因疏忽而引起之法律责任；并应执行单位之要求，出示有关保险文件。</w:t>
      </w:r>
    </w:p>
    <w:p w14:paraId="1C4F5067">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五十四、执行单位有权扣押参展商于展览场地之财产，以抵偿参展商尚欠之金额及有可能被索偿之金额。</w:t>
      </w:r>
    </w:p>
    <w:p w14:paraId="29CC42EE">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五十五、参展商保证执行单位、其代理人或展览场地，不会因参展商参与展览或提供食物饮品，而牵涉任何投诉或诉讼，并且于上述情况发生时，赔偿一切投诉或诉讼引致之损失。</w:t>
      </w:r>
    </w:p>
    <w:p w14:paraId="1C307131">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更改或取消</w:t>
      </w:r>
    </w:p>
    <w:p w14:paraId="09731848">
      <w:pPr>
        <w:tabs>
          <w:tab w:val="left" w:pos="460"/>
        </w:tabs>
        <w:spacing w:line="260" w:lineRule="exact"/>
        <w:rPr>
          <w:rFonts w:ascii="微软雅黑" w:hAnsi="微软雅黑" w:eastAsia="微软雅黑"/>
          <w:sz w:val="16"/>
          <w:szCs w:val="16"/>
        </w:rPr>
      </w:pPr>
      <w:r>
        <w:rPr>
          <w:rFonts w:hint="eastAsia" w:ascii="微软雅黑" w:hAnsi="微软雅黑" w:eastAsia="微软雅黑"/>
          <w:sz w:val="16"/>
          <w:szCs w:val="16"/>
        </w:rPr>
        <w:t>五十六、展览会执行单位在任何时候保留取消展会或对其做出实质性更改，缩小展会规模、延长、缩短或重新安排展会举办时间的权利。</w:t>
      </w:r>
    </w:p>
    <w:p w14:paraId="1F772D78">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七、展览会不可抗力因素：包括但不限于任何自然灾害：火灾、洪水、爆炸、地震、暴雨或其他灾难；罢工或劳动争议；服务器瘫痪或备份问题；瘟疫或隔离限制等。展览会执行单位有权依据发生的上述不可抗力因素单方取消展会，并不承担由此产生的一切责任及赔偿。</w:t>
      </w:r>
    </w:p>
    <w:p w14:paraId="3A18079F">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附 例</w:t>
      </w:r>
    </w:p>
    <w:p w14:paraId="46E92CFD">
      <w:pPr>
        <w:spacing w:line="260" w:lineRule="exact"/>
        <w:rPr>
          <w:rFonts w:ascii="微软雅黑" w:hAnsi="微软雅黑" w:eastAsia="微软雅黑"/>
          <w:sz w:val="16"/>
          <w:szCs w:val="16"/>
        </w:rPr>
      </w:pPr>
      <w:r>
        <w:rPr>
          <w:rFonts w:hint="eastAsia" w:ascii="微软雅黑" w:hAnsi="微软雅黑" w:eastAsia="微软雅黑"/>
          <w:sz w:val="16"/>
          <w:szCs w:val="16"/>
        </w:rPr>
        <w:t>五十八、为确保展览顺利举行及进行，执行单位保留权利解释、随时修订《条款细则》及《参展合约书》和加入新规则条文。有关《条款细则》及新规则及附加条例之解释，均以执行单位决定为准。所有新条文或规则均会被视作《条款细则》之部分，故参展商亦受其约束。如《条款细则》和新订之规则有所冲突，以后者内容为准。合同涉及的一切争议，甲乙双方应通过友好协商解决，协商不成可向执行单位所在地人民法院提起诉讼。</w:t>
      </w:r>
    </w:p>
    <w:p w14:paraId="7A6FB1A9">
      <w:pPr>
        <w:spacing w:line="260" w:lineRule="exact"/>
        <w:rPr>
          <w:sz w:val="32"/>
          <w:szCs w:val="32"/>
        </w:rPr>
      </w:pPr>
      <w:r>
        <w:rPr>
          <w:rFonts w:hint="eastAsia" w:ascii="微软雅黑" w:hAnsi="微软雅黑" w:eastAsia="微软雅黑"/>
          <w:sz w:val="16"/>
          <w:szCs w:val="16"/>
        </w:rPr>
        <w:t>五十九、展商遵守展览场地订立的规则及条款，其规则及条款当被视为此《条款细则》的部分；如展览场地规则及条款与此《条款细则》有所冲突，以后者为准。</w:t>
      </w:r>
    </w:p>
    <w:sectPr>
      <w:headerReference r:id="rId3" w:type="default"/>
      <w:footerReference r:id="rId4" w:type="even"/>
      <w:pgSz w:w="11906" w:h="16838"/>
      <w:pgMar w:top="340" w:right="340" w:bottom="340" w:left="340" w:header="0" w:footer="0" w:gutter="0"/>
      <w:pgNumType w:start="1"/>
      <w:cols w:space="720" w:num="1"/>
      <w:titlePg/>
      <w:docGrid w:type="linesAndChar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40618">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7D0A7F10">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909C">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hiZTFkNDkzMjM0ZDQ2N2JlNGEzNWQ4NmQ0Y2RmOWYifQ=="/>
  </w:docVars>
  <w:rsids>
    <w:rsidRoot w:val="00172A27"/>
    <w:rsid w:val="000103EF"/>
    <w:rsid w:val="00015248"/>
    <w:rsid w:val="000433DE"/>
    <w:rsid w:val="0005672E"/>
    <w:rsid w:val="00057A10"/>
    <w:rsid w:val="000646A9"/>
    <w:rsid w:val="00070512"/>
    <w:rsid w:val="00070C85"/>
    <w:rsid w:val="000809B3"/>
    <w:rsid w:val="00084D3D"/>
    <w:rsid w:val="00084E1A"/>
    <w:rsid w:val="00093018"/>
    <w:rsid w:val="000D6CB8"/>
    <w:rsid w:val="000E0191"/>
    <w:rsid w:val="000E28C7"/>
    <w:rsid w:val="000F1251"/>
    <w:rsid w:val="00114233"/>
    <w:rsid w:val="001354EA"/>
    <w:rsid w:val="00142324"/>
    <w:rsid w:val="001623A6"/>
    <w:rsid w:val="00172A27"/>
    <w:rsid w:val="00175D22"/>
    <w:rsid w:val="00192946"/>
    <w:rsid w:val="0019383E"/>
    <w:rsid w:val="001C10AD"/>
    <w:rsid w:val="001C3C32"/>
    <w:rsid w:val="001E780C"/>
    <w:rsid w:val="001F3C9C"/>
    <w:rsid w:val="002269D7"/>
    <w:rsid w:val="00232B49"/>
    <w:rsid w:val="00233642"/>
    <w:rsid w:val="00253BF2"/>
    <w:rsid w:val="00267F6A"/>
    <w:rsid w:val="00277FE3"/>
    <w:rsid w:val="002900F4"/>
    <w:rsid w:val="002A708F"/>
    <w:rsid w:val="002A7A3F"/>
    <w:rsid w:val="002F1049"/>
    <w:rsid w:val="002F3D72"/>
    <w:rsid w:val="00305B12"/>
    <w:rsid w:val="0031553E"/>
    <w:rsid w:val="003236BE"/>
    <w:rsid w:val="00340642"/>
    <w:rsid w:val="00351EAC"/>
    <w:rsid w:val="0036625E"/>
    <w:rsid w:val="003A0990"/>
    <w:rsid w:val="003A64F2"/>
    <w:rsid w:val="003C4802"/>
    <w:rsid w:val="003C7FEA"/>
    <w:rsid w:val="00430C48"/>
    <w:rsid w:val="00437668"/>
    <w:rsid w:val="00447E7A"/>
    <w:rsid w:val="004648F0"/>
    <w:rsid w:val="00467385"/>
    <w:rsid w:val="00467B1C"/>
    <w:rsid w:val="00481039"/>
    <w:rsid w:val="004904E6"/>
    <w:rsid w:val="004946E8"/>
    <w:rsid w:val="004A16A0"/>
    <w:rsid w:val="004A397B"/>
    <w:rsid w:val="004B0792"/>
    <w:rsid w:val="004F3C0C"/>
    <w:rsid w:val="0050272E"/>
    <w:rsid w:val="005125EB"/>
    <w:rsid w:val="00541B25"/>
    <w:rsid w:val="00544C8A"/>
    <w:rsid w:val="005A0271"/>
    <w:rsid w:val="005A5D1F"/>
    <w:rsid w:val="005B053B"/>
    <w:rsid w:val="005B1AC2"/>
    <w:rsid w:val="005C2565"/>
    <w:rsid w:val="005C4264"/>
    <w:rsid w:val="005D1FEF"/>
    <w:rsid w:val="005D3A80"/>
    <w:rsid w:val="005E7818"/>
    <w:rsid w:val="005F14E2"/>
    <w:rsid w:val="00600303"/>
    <w:rsid w:val="00610249"/>
    <w:rsid w:val="00617258"/>
    <w:rsid w:val="006259D7"/>
    <w:rsid w:val="006403BA"/>
    <w:rsid w:val="00663AE4"/>
    <w:rsid w:val="006A2EA3"/>
    <w:rsid w:val="006A6537"/>
    <w:rsid w:val="006B4A73"/>
    <w:rsid w:val="006B61DD"/>
    <w:rsid w:val="006D3F49"/>
    <w:rsid w:val="006F3EC3"/>
    <w:rsid w:val="00714D8E"/>
    <w:rsid w:val="00723532"/>
    <w:rsid w:val="007236EE"/>
    <w:rsid w:val="0073704C"/>
    <w:rsid w:val="00740CDE"/>
    <w:rsid w:val="00762F95"/>
    <w:rsid w:val="00775EC1"/>
    <w:rsid w:val="00776C6B"/>
    <w:rsid w:val="007774B6"/>
    <w:rsid w:val="00780EE8"/>
    <w:rsid w:val="00782A04"/>
    <w:rsid w:val="00787E30"/>
    <w:rsid w:val="00792D98"/>
    <w:rsid w:val="007A0BE9"/>
    <w:rsid w:val="007A3C31"/>
    <w:rsid w:val="007A688C"/>
    <w:rsid w:val="007C549A"/>
    <w:rsid w:val="007E24EA"/>
    <w:rsid w:val="007E3B58"/>
    <w:rsid w:val="007F0CB3"/>
    <w:rsid w:val="007F6416"/>
    <w:rsid w:val="00825AD1"/>
    <w:rsid w:val="0084078E"/>
    <w:rsid w:val="008538CD"/>
    <w:rsid w:val="00857679"/>
    <w:rsid w:val="008621B7"/>
    <w:rsid w:val="0087351F"/>
    <w:rsid w:val="00875029"/>
    <w:rsid w:val="00896334"/>
    <w:rsid w:val="008A55AE"/>
    <w:rsid w:val="008C297C"/>
    <w:rsid w:val="008D0ED9"/>
    <w:rsid w:val="00902163"/>
    <w:rsid w:val="009052B1"/>
    <w:rsid w:val="00914B98"/>
    <w:rsid w:val="00924811"/>
    <w:rsid w:val="00952C17"/>
    <w:rsid w:val="00954AAD"/>
    <w:rsid w:val="0095539D"/>
    <w:rsid w:val="0096465B"/>
    <w:rsid w:val="00965AF5"/>
    <w:rsid w:val="00977DEF"/>
    <w:rsid w:val="009824B1"/>
    <w:rsid w:val="00986178"/>
    <w:rsid w:val="00987F20"/>
    <w:rsid w:val="009C3A98"/>
    <w:rsid w:val="00A473F2"/>
    <w:rsid w:val="00A71FE6"/>
    <w:rsid w:val="00A84A53"/>
    <w:rsid w:val="00A8566D"/>
    <w:rsid w:val="00A94475"/>
    <w:rsid w:val="00AF3B6F"/>
    <w:rsid w:val="00B0571B"/>
    <w:rsid w:val="00B063C9"/>
    <w:rsid w:val="00B11B2C"/>
    <w:rsid w:val="00B43DEA"/>
    <w:rsid w:val="00B52C51"/>
    <w:rsid w:val="00B65A3E"/>
    <w:rsid w:val="00B66C41"/>
    <w:rsid w:val="00B806BF"/>
    <w:rsid w:val="00B809FE"/>
    <w:rsid w:val="00BA3827"/>
    <w:rsid w:val="00BB5B31"/>
    <w:rsid w:val="00BD181A"/>
    <w:rsid w:val="00BD1B0D"/>
    <w:rsid w:val="00BD2C34"/>
    <w:rsid w:val="00BD4539"/>
    <w:rsid w:val="00BD745F"/>
    <w:rsid w:val="00BE3AEA"/>
    <w:rsid w:val="00BE4780"/>
    <w:rsid w:val="00C10C02"/>
    <w:rsid w:val="00C21A63"/>
    <w:rsid w:val="00C352C9"/>
    <w:rsid w:val="00C460C7"/>
    <w:rsid w:val="00C515C7"/>
    <w:rsid w:val="00C63265"/>
    <w:rsid w:val="00C71AA1"/>
    <w:rsid w:val="00CC3C33"/>
    <w:rsid w:val="00CF6827"/>
    <w:rsid w:val="00CF7807"/>
    <w:rsid w:val="00D05142"/>
    <w:rsid w:val="00D072F1"/>
    <w:rsid w:val="00D127FA"/>
    <w:rsid w:val="00D153DA"/>
    <w:rsid w:val="00D20203"/>
    <w:rsid w:val="00D27236"/>
    <w:rsid w:val="00D36D52"/>
    <w:rsid w:val="00D606AD"/>
    <w:rsid w:val="00DA1C0F"/>
    <w:rsid w:val="00DA4F50"/>
    <w:rsid w:val="00DF6BDF"/>
    <w:rsid w:val="00DF7912"/>
    <w:rsid w:val="00E13C6C"/>
    <w:rsid w:val="00E16F08"/>
    <w:rsid w:val="00E26B30"/>
    <w:rsid w:val="00E63DC9"/>
    <w:rsid w:val="00E72761"/>
    <w:rsid w:val="00E76FAC"/>
    <w:rsid w:val="00E85F66"/>
    <w:rsid w:val="00E87AEB"/>
    <w:rsid w:val="00E941EA"/>
    <w:rsid w:val="00E94AAA"/>
    <w:rsid w:val="00EC287E"/>
    <w:rsid w:val="00ED0F1F"/>
    <w:rsid w:val="00ED11AB"/>
    <w:rsid w:val="00ED7403"/>
    <w:rsid w:val="00EE499B"/>
    <w:rsid w:val="00EF089F"/>
    <w:rsid w:val="00EF1E73"/>
    <w:rsid w:val="00EF2015"/>
    <w:rsid w:val="00F00580"/>
    <w:rsid w:val="00F22FA6"/>
    <w:rsid w:val="00F27D33"/>
    <w:rsid w:val="00F3536C"/>
    <w:rsid w:val="00F54E30"/>
    <w:rsid w:val="00F61D77"/>
    <w:rsid w:val="00F867A8"/>
    <w:rsid w:val="00FA5630"/>
    <w:rsid w:val="00FB2436"/>
    <w:rsid w:val="00FB38E8"/>
    <w:rsid w:val="00FC3756"/>
    <w:rsid w:val="00FD44A2"/>
    <w:rsid w:val="00FE56C8"/>
    <w:rsid w:val="010847A5"/>
    <w:rsid w:val="01427CA3"/>
    <w:rsid w:val="01CA216C"/>
    <w:rsid w:val="020A5176"/>
    <w:rsid w:val="0272202F"/>
    <w:rsid w:val="029C5CAC"/>
    <w:rsid w:val="02AD6D1F"/>
    <w:rsid w:val="02B2289D"/>
    <w:rsid w:val="02CA6606"/>
    <w:rsid w:val="035214B5"/>
    <w:rsid w:val="03737E55"/>
    <w:rsid w:val="03804E7F"/>
    <w:rsid w:val="039D6E34"/>
    <w:rsid w:val="03A1642A"/>
    <w:rsid w:val="03A2537A"/>
    <w:rsid w:val="03D037C6"/>
    <w:rsid w:val="040C34C6"/>
    <w:rsid w:val="04872066"/>
    <w:rsid w:val="04904FA7"/>
    <w:rsid w:val="04E4415F"/>
    <w:rsid w:val="04E90FCF"/>
    <w:rsid w:val="04FE6372"/>
    <w:rsid w:val="056542C5"/>
    <w:rsid w:val="056B47A4"/>
    <w:rsid w:val="05C463BE"/>
    <w:rsid w:val="05E41A66"/>
    <w:rsid w:val="066717E2"/>
    <w:rsid w:val="06B35167"/>
    <w:rsid w:val="06E0751D"/>
    <w:rsid w:val="06E44D09"/>
    <w:rsid w:val="0766087E"/>
    <w:rsid w:val="080D102C"/>
    <w:rsid w:val="08421AC3"/>
    <w:rsid w:val="088C3CE3"/>
    <w:rsid w:val="08C2296E"/>
    <w:rsid w:val="08CB4C85"/>
    <w:rsid w:val="08F32CD9"/>
    <w:rsid w:val="08FB1B65"/>
    <w:rsid w:val="09393C0F"/>
    <w:rsid w:val="0980218E"/>
    <w:rsid w:val="099A063A"/>
    <w:rsid w:val="099B083D"/>
    <w:rsid w:val="0A090D5D"/>
    <w:rsid w:val="0A0C0D5D"/>
    <w:rsid w:val="0A1001A7"/>
    <w:rsid w:val="0A2050A0"/>
    <w:rsid w:val="0A36103E"/>
    <w:rsid w:val="0A941501"/>
    <w:rsid w:val="0A967BE1"/>
    <w:rsid w:val="0B1005EB"/>
    <w:rsid w:val="0B614EAF"/>
    <w:rsid w:val="0B95201C"/>
    <w:rsid w:val="0C0F0A2E"/>
    <w:rsid w:val="0C613132"/>
    <w:rsid w:val="0D3C3CD0"/>
    <w:rsid w:val="0D980071"/>
    <w:rsid w:val="0DD54547"/>
    <w:rsid w:val="0E133C99"/>
    <w:rsid w:val="0E671F0A"/>
    <w:rsid w:val="0E7D2A40"/>
    <w:rsid w:val="0E9B2318"/>
    <w:rsid w:val="0EBC64E1"/>
    <w:rsid w:val="0EC27C40"/>
    <w:rsid w:val="0EDA6754"/>
    <w:rsid w:val="0F6D4BD5"/>
    <w:rsid w:val="0FC21BFC"/>
    <w:rsid w:val="10176AAE"/>
    <w:rsid w:val="102C4D15"/>
    <w:rsid w:val="10361FC3"/>
    <w:rsid w:val="10D266BD"/>
    <w:rsid w:val="111E77FD"/>
    <w:rsid w:val="112E4DB7"/>
    <w:rsid w:val="120F0ADD"/>
    <w:rsid w:val="12393FD9"/>
    <w:rsid w:val="12C67960"/>
    <w:rsid w:val="12C938BB"/>
    <w:rsid w:val="12D60FE2"/>
    <w:rsid w:val="13183A49"/>
    <w:rsid w:val="135B47E1"/>
    <w:rsid w:val="1380160B"/>
    <w:rsid w:val="13843782"/>
    <w:rsid w:val="13FB3805"/>
    <w:rsid w:val="14191F91"/>
    <w:rsid w:val="14452151"/>
    <w:rsid w:val="14BF4BDC"/>
    <w:rsid w:val="1504391F"/>
    <w:rsid w:val="151851B3"/>
    <w:rsid w:val="152A3728"/>
    <w:rsid w:val="15320732"/>
    <w:rsid w:val="15530128"/>
    <w:rsid w:val="15F604BC"/>
    <w:rsid w:val="164662FA"/>
    <w:rsid w:val="166323F0"/>
    <w:rsid w:val="166D2CB7"/>
    <w:rsid w:val="16B36B41"/>
    <w:rsid w:val="16B5384B"/>
    <w:rsid w:val="16D376B9"/>
    <w:rsid w:val="16DC32E5"/>
    <w:rsid w:val="170942FD"/>
    <w:rsid w:val="172B5BB8"/>
    <w:rsid w:val="17436FE8"/>
    <w:rsid w:val="1797267B"/>
    <w:rsid w:val="17A1659D"/>
    <w:rsid w:val="17AA7C52"/>
    <w:rsid w:val="18A4795D"/>
    <w:rsid w:val="18D36F3E"/>
    <w:rsid w:val="18DD4901"/>
    <w:rsid w:val="18EC7ADB"/>
    <w:rsid w:val="19B21716"/>
    <w:rsid w:val="19DE62CC"/>
    <w:rsid w:val="1A1D6DCD"/>
    <w:rsid w:val="1A231BD0"/>
    <w:rsid w:val="1A367489"/>
    <w:rsid w:val="1A3745CD"/>
    <w:rsid w:val="1ABD6350"/>
    <w:rsid w:val="1AC31188"/>
    <w:rsid w:val="1ADD2991"/>
    <w:rsid w:val="1B022EE8"/>
    <w:rsid w:val="1B2257EB"/>
    <w:rsid w:val="1B4F24CD"/>
    <w:rsid w:val="1C126112"/>
    <w:rsid w:val="1C5C6BA6"/>
    <w:rsid w:val="1C850670"/>
    <w:rsid w:val="1CB11A28"/>
    <w:rsid w:val="1CCC53AD"/>
    <w:rsid w:val="1CF5485A"/>
    <w:rsid w:val="1DF27787"/>
    <w:rsid w:val="1E5A7065"/>
    <w:rsid w:val="1E896C06"/>
    <w:rsid w:val="1E9631AB"/>
    <w:rsid w:val="1EA65CF5"/>
    <w:rsid w:val="1EBA2696"/>
    <w:rsid w:val="1ED82AA7"/>
    <w:rsid w:val="1EFA1213"/>
    <w:rsid w:val="1F0467B8"/>
    <w:rsid w:val="1FE802CD"/>
    <w:rsid w:val="20180F50"/>
    <w:rsid w:val="20314A1D"/>
    <w:rsid w:val="20470437"/>
    <w:rsid w:val="20621A95"/>
    <w:rsid w:val="20784087"/>
    <w:rsid w:val="20A93B42"/>
    <w:rsid w:val="20B83463"/>
    <w:rsid w:val="20F66FEF"/>
    <w:rsid w:val="20FA59D7"/>
    <w:rsid w:val="213F78C2"/>
    <w:rsid w:val="216B27D5"/>
    <w:rsid w:val="218B4640"/>
    <w:rsid w:val="21B1360D"/>
    <w:rsid w:val="220622F0"/>
    <w:rsid w:val="220D5A31"/>
    <w:rsid w:val="222E0EB3"/>
    <w:rsid w:val="2254637F"/>
    <w:rsid w:val="225A6BDC"/>
    <w:rsid w:val="228C545D"/>
    <w:rsid w:val="22D5667F"/>
    <w:rsid w:val="22F70973"/>
    <w:rsid w:val="236A0869"/>
    <w:rsid w:val="23940E11"/>
    <w:rsid w:val="242757E6"/>
    <w:rsid w:val="24CC334F"/>
    <w:rsid w:val="25013EF5"/>
    <w:rsid w:val="25450BA1"/>
    <w:rsid w:val="258C702D"/>
    <w:rsid w:val="25CC0762"/>
    <w:rsid w:val="25F56E99"/>
    <w:rsid w:val="26000F3C"/>
    <w:rsid w:val="26003C8B"/>
    <w:rsid w:val="260D5E22"/>
    <w:rsid w:val="26383717"/>
    <w:rsid w:val="26A81F77"/>
    <w:rsid w:val="272A498F"/>
    <w:rsid w:val="27A47BB7"/>
    <w:rsid w:val="27CE5CC2"/>
    <w:rsid w:val="27EA7547"/>
    <w:rsid w:val="290F28CF"/>
    <w:rsid w:val="292F52DE"/>
    <w:rsid w:val="29887BE2"/>
    <w:rsid w:val="2A54635D"/>
    <w:rsid w:val="2A904F80"/>
    <w:rsid w:val="2AA7086A"/>
    <w:rsid w:val="2AB07E18"/>
    <w:rsid w:val="2ACB3D6E"/>
    <w:rsid w:val="2B370586"/>
    <w:rsid w:val="2B4F7DDD"/>
    <w:rsid w:val="2B663A58"/>
    <w:rsid w:val="2B792CEF"/>
    <w:rsid w:val="2BC12DD8"/>
    <w:rsid w:val="2BF611E0"/>
    <w:rsid w:val="2CAA0C7F"/>
    <w:rsid w:val="2CDF1F2B"/>
    <w:rsid w:val="2D2F6885"/>
    <w:rsid w:val="2DA90D03"/>
    <w:rsid w:val="2DAE49AF"/>
    <w:rsid w:val="2DC10C03"/>
    <w:rsid w:val="2E0F04B0"/>
    <w:rsid w:val="2E0F222D"/>
    <w:rsid w:val="2E656A46"/>
    <w:rsid w:val="2E9D7D27"/>
    <w:rsid w:val="2EE77B38"/>
    <w:rsid w:val="2F275800"/>
    <w:rsid w:val="2F5853FD"/>
    <w:rsid w:val="2F6F7A39"/>
    <w:rsid w:val="2F7C3EC1"/>
    <w:rsid w:val="300E30A0"/>
    <w:rsid w:val="306453B6"/>
    <w:rsid w:val="308E41E1"/>
    <w:rsid w:val="309D43C7"/>
    <w:rsid w:val="31DD7931"/>
    <w:rsid w:val="32533540"/>
    <w:rsid w:val="32AC434A"/>
    <w:rsid w:val="32F42440"/>
    <w:rsid w:val="33381162"/>
    <w:rsid w:val="333F2B88"/>
    <w:rsid w:val="336C52BB"/>
    <w:rsid w:val="33FB20C6"/>
    <w:rsid w:val="34116EBF"/>
    <w:rsid w:val="3412117A"/>
    <w:rsid w:val="344616D6"/>
    <w:rsid w:val="34513E59"/>
    <w:rsid w:val="348C6C85"/>
    <w:rsid w:val="34B3482D"/>
    <w:rsid w:val="34CB2494"/>
    <w:rsid w:val="34D51DAB"/>
    <w:rsid w:val="34E410D1"/>
    <w:rsid w:val="35044C5A"/>
    <w:rsid w:val="35326090"/>
    <w:rsid w:val="35701E18"/>
    <w:rsid w:val="357646EC"/>
    <w:rsid w:val="366F72AE"/>
    <w:rsid w:val="3670475C"/>
    <w:rsid w:val="36990136"/>
    <w:rsid w:val="36BB0092"/>
    <w:rsid w:val="36C6163C"/>
    <w:rsid w:val="36EA022D"/>
    <w:rsid w:val="37B07132"/>
    <w:rsid w:val="37B26300"/>
    <w:rsid w:val="37C31978"/>
    <w:rsid w:val="37E972B4"/>
    <w:rsid w:val="37EF1549"/>
    <w:rsid w:val="37F1794A"/>
    <w:rsid w:val="37F54B45"/>
    <w:rsid w:val="385F1BBE"/>
    <w:rsid w:val="38722C81"/>
    <w:rsid w:val="38AA0CA8"/>
    <w:rsid w:val="39043D56"/>
    <w:rsid w:val="39DB745B"/>
    <w:rsid w:val="3A2534C5"/>
    <w:rsid w:val="3A6031F9"/>
    <w:rsid w:val="3A8778D5"/>
    <w:rsid w:val="3A8F524B"/>
    <w:rsid w:val="3B1010B8"/>
    <w:rsid w:val="3B587F1B"/>
    <w:rsid w:val="3BB45F3B"/>
    <w:rsid w:val="3BBC4449"/>
    <w:rsid w:val="3BEC7F5E"/>
    <w:rsid w:val="3C0C37B2"/>
    <w:rsid w:val="3C3139D0"/>
    <w:rsid w:val="3C376A25"/>
    <w:rsid w:val="3CA73012"/>
    <w:rsid w:val="3CAB771B"/>
    <w:rsid w:val="3CB62255"/>
    <w:rsid w:val="3CF5436C"/>
    <w:rsid w:val="3D5F154C"/>
    <w:rsid w:val="3DAD507B"/>
    <w:rsid w:val="3DE55ACB"/>
    <w:rsid w:val="3DF573F8"/>
    <w:rsid w:val="3DF62224"/>
    <w:rsid w:val="3EB07FF7"/>
    <w:rsid w:val="3EC25F2E"/>
    <w:rsid w:val="3F047E44"/>
    <w:rsid w:val="3F1D0D99"/>
    <w:rsid w:val="3F833E17"/>
    <w:rsid w:val="3F8B2918"/>
    <w:rsid w:val="3FCC7D9B"/>
    <w:rsid w:val="40163AC5"/>
    <w:rsid w:val="401C717D"/>
    <w:rsid w:val="40850FEE"/>
    <w:rsid w:val="40AD3EEA"/>
    <w:rsid w:val="40B27820"/>
    <w:rsid w:val="411D6F7C"/>
    <w:rsid w:val="41A630B8"/>
    <w:rsid w:val="420957FA"/>
    <w:rsid w:val="42AB0FD1"/>
    <w:rsid w:val="42BB5049"/>
    <w:rsid w:val="42C251DF"/>
    <w:rsid w:val="430E45A8"/>
    <w:rsid w:val="433D18BE"/>
    <w:rsid w:val="440309F8"/>
    <w:rsid w:val="4433005A"/>
    <w:rsid w:val="44336FAF"/>
    <w:rsid w:val="444064D8"/>
    <w:rsid w:val="44C462C0"/>
    <w:rsid w:val="455405EB"/>
    <w:rsid w:val="456269AC"/>
    <w:rsid w:val="45B3184E"/>
    <w:rsid w:val="45C1460C"/>
    <w:rsid w:val="45E406E1"/>
    <w:rsid w:val="461650B5"/>
    <w:rsid w:val="4659547A"/>
    <w:rsid w:val="46835A6D"/>
    <w:rsid w:val="469F3C95"/>
    <w:rsid w:val="46B242AD"/>
    <w:rsid w:val="46BA458A"/>
    <w:rsid w:val="46CB0CA9"/>
    <w:rsid w:val="47543518"/>
    <w:rsid w:val="479D7652"/>
    <w:rsid w:val="48535819"/>
    <w:rsid w:val="488567FF"/>
    <w:rsid w:val="488C2D3D"/>
    <w:rsid w:val="491B15AB"/>
    <w:rsid w:val="49590563"/>
    <w:rsid w:val="498A2598"/>
    <w:rsid w:val="49C237C2"/>
    <w:rsid w:val="49C84C8D"/>
    <w:rsid w:val="4A1534C5"/>
    <w:rsid w:val="4A173744"/>
    <w:rsid w:val="4A970833"/>
    <w:rsid w:val="4AC21F35"/>
    <w:rsid w:val="4ADB6218"/>
    <w:rsid w:val="4B0020CC"/>
    <w:rsid w:val="4B3A7722"/>
    <w:rsid w:val="4B446E34"/>
    <w:rsid w:val="4B453153"/>
    <w:rsid w:val="4B590DD8"/>
    <w:rsid w:val="4B5C41FF"/>
    <w:rsid w:val="4B7103C2"/>
    <w:rsid w:val="4B8B15F1"/>
    <w:rsid w:val="4BA31A6D"/>
    <w:rsid w:val="4BA818E5"/>
    <w:rsid w:val="4BED55EC"/>
    <w:rsid w:val="4C693EB1"/>
    <w:rsid w:val="4C9557A7"/>
    <w:rsid w:val="4D630BFA"/>
    <w:rsid w:val="4D8C22DA"/>
    <w:rsid w:val="4DBC2B99"/>
    <w:rsid w:val="4DC50B65"/>
    <w:rsid w:val="4DCF0EBC"/>
    <w:rsid w:val="4DF77308"/>
    <w:rsid w:val="4E774911"/>
    <w:rsid w:val="4E87004B"/>
    <w:rsid w:val="4E894405"/>
    <w:rsid w:val="4E93132C"/>
    <w:rsid w:val="4EB3158A"/>
    <w:rsid w:val="4F563CC4"/>
    <w:rsid w:val="50801DEE"/>
    <w:rsid w:val="50802DA2"/>
    <w:rsid w:val="509B3FCD"/>
    <w:rsid w:val="519D3B67"/>
    <w:rsid w:val="51A27694"/>
    <w:rsid w:val="51D46F38"/>
    <w:rsid w:val="51E6184E"/>
    <w:rsid w:val="51F9255F"/>
    <w:rsid w:val="52244B2A"/>
    <w:rsid w:val="52381415"/>
    <w:rsid w:val="52546A4A"/>
    <w:rsid w:val="525A00E4"/>
    <w:rsid w:val="5292142D"/>
    <w:rsid w:val="52A144FC"/>
    <w:rsid w:val="52AA4EAF"/>
    <w:rsid w:val="52E77824"/>
    <w:rsid w:val="5391176E"/>
    <w:rsid w:val="53931AD9"/>
    <w:rsid w:val="53A476F3"/>
    <w:rsid w:val="541F06FB"/>
    <w:rsid w:val="545E081A"/>
    <w:rsid w:val="549D0EF7"/>
    <w:rsid w:val="54A3515F"/>
    <w:rsid w:val="54D1152E"/>
    <w:rsid w:val="554C5063"/>
    <w:rsid w:val="557C76C7"/>
    <w:rsid w:val="559F32EE"/>
    <w:rsid w:val="55A44F42"/>
    <w:rsid w:val="55ED456A"/>
    <w:rsid w:val="561F3061"/>
    <w:rsid w:val="5626463D"/>
    <w:rsid w:val="56524E66"/>
    <w:rsid w:val="56CD1920"/>
    <w:rsid w:val="5736038E"/>
    <w:rsid w:val="576829D0"/>
    <w:rsid w:val="57AE1F8A"/>
    <w:rsid w:val="57C673F1"/>
    <w:rsid w:val="580E0261"/>
    <w:rsid w:val="5811431E"/>
    <w:rsid w:val="58BA051C"/>
    <w:rsid w:val="591F060C"/>
    <w:rsid w:val="591F3F4E"/>
    <w:rsid w:val="596E6F2B"/>
    <w:rsid w:val="59B40E4B"/>
    <w:rsid w:val="59BF026F"/>
    <w:rsid w:val="5A1921F9"/>
    <w:rsid w:val="5A1B2FB6"/>
    <w:rsid w:val="5A237E39"/>
    <w:rsid w:val="5A491095"/>
    <w:rsid w:val="5A73272F"/>
    <w:rsid w:val="5A917BF1"/>
    <w:rsid w:val="5AEF6EE4"/>
    <w:rsid w:val="5AFB21FF"/>
    <w:rsid w:val="5B281D10"/>
    <w:rsid w:val="5B4B73A5"/>
    <w:rsid w:val="5B4D4FD9"/>
    <w:rsid w:val="5B781CC7"/>
    <w:rsid w:val="5B8F5A4B"/>
    <w:rsid w:val="5B9E0AF3"/>
    <w:rsid w:val="5BBE7BC9"/>
    <w:rsid w:val="5BD51791"/>
    <w:rsid w:val="5BD7419D"/>
    <w:rsid w:val="5C3A74CC"/>
    <w:rsid w:val="5C4A7BEB"/>
    <w:rsid w:val="5CC020DA"/>
    <w:rsid w:val="5D7D6D9D"/>
    <w:rsid w:val="5D9E5C52"/>
    <w:rsid w:val="5DF21CFC"/>
    <w:rsid w:val="5E155ABC"/>
    <w:rsid w:val="5E4B7B9C"/>
    <w:rsid w:val="5E70768E"/>
    <w:rsid w:val="5E8C73C2"/>
    <w:rsid w:val="5EAA69F1"/>
    <w:rsid w:val="5EAB2C40"/>
    <w:rsid w:val="5EF93B85"/>
    <w:rsid w:val="5EFC18D7"/>
    <w:rsid w:val="5F3B079C"/>
    <w:rsid w:val="5F5102A2"/>
    <w:rsid w:val="5F556420"/>
    <w:rsid w:val="5F727561"/>
    <w:rsid w:val="5F731FEE"/>
    <w:rsid w:val="5F8A1C3C"/>
    <w:rsid w:val="5FC203CB"/>
    <w:rsid w:val="5FE65911"/>
    <w:rsid w:val="608F3C55"/>
    <w:rsid w:val="60DB4A82"/>
    <w:rsid w:val="611C49B3"/>
    <w:rsid w:val="612851C7"/>
    <w:rsid w:val="616035BA"/>
    <w:rsid w:val="61A2289D"/>
    <w:rsid w:val="62096387"/>
    <w:rsid w:val="624C342D"/>
    <w:rsid w:val="62B8647C"/>
    <w:rsid w:val="62D90353"/>
    <w:rsid w:val="62DC5687"/>
    <w:rsid w:val="62EE51AF"/>
    <w:rsid w:val="630D632C"/>
    <w:rsid w:val="631A1CEC"/>
    <w:rsid w:val="631F5E6F"/>
    <w:rsid w:val="63257914"/>
    <w:rsid w:val="6352505C"/>
    <w:rsid w:val="635D769F"/>
    <w:rsid w:val="636035DD"/>
    <w:rsid w:val="636D4B98"/>
    <w:rsid w:val="63EF5B81"/>
    <w:rsid w:val="64401E9D"/>
    <w:rsid w:val="65140FBD"/>
    <w:rsid w:val="65192F20"/>
    <w:rsid w:val="652C3DC0"/>
    <w:rsid w:val="65654862"/>
    <w:rsid w:val="656D6A0B"/>
    <w:rsid w:val="66152AEB"/>
    <w:rsid w:val="66185BE3"/>
    <w:rsid w:val="66502524"/>
    <w:rsid w:val="665800B9"/>
    <w:rsid w:val="66887801"/>
    <w:rsid w:val="669F4600"/>
    <w:rsid w:val="66AB643B"/>
    <w:rsid w:val="66FA3237"/>
    <w:rsid w:val="671B7E9E"/>
    <w:rsid w:val="677E3FC3"/>
    <w:rsid w:val="67A4691F"/>
    <w:rsid w:val="67BC57AD"/>
    <w:rsid w:val="67CB6593"/>
    <w:rsid w:val="67CE4DA2"/>
    <w:rsid w:val="67E03A53"/>
    <w:rsid w:val="68815DFE"/>
    <w:rsid w:val="68C50468"/>
    <w:rsid w:val="68E61BBD"/>
    <w:rsid w:val="68F504C5"/>
    <w:rsid w:val="69462B11"/>
    <w:rsid w:val="694C55C1"/>
    <w:rsid w:val="695072D9"/>
    <w:rsid w:val="695C4E97"/>
    <w:rsid w:val="69843C22"/>
    <w:rsid w:val="69930A38"/>
    <w:rsid w:val="6A4B1663"/>
    <w:rsid w:val="6A5C0EE4"/>
    <w:rsid w:val="6AAA46DF"/>
    <w:rsid w:val="6ABF70BE"/>
    <w:rsid w:val="6ACF5518"/>
    <w:rsid w:val="6B5B7F7D"/>
    <w:rsid w:val="6B8B0E8D"/>
    <w:rsid w:val="6B8B2917"/>
    <w:rsid w:val="6C4976EA"/>
    <w:rsid w:val="6CC369E5"/>
    <w:rsid w:val="6CE21E86"/>
    <w:rsid w:val="6CF035DE"/>
    <w:rsid w:val="6D343436"/>
    <w:rsid w:val="6D34343E"/>
    <w:rsid w:val="6D3515D8"/>
    <w:rsid w:val="6DA42C60"/>
    <w:rsid w:val="6DBB00D5"/>
    <w:rsid w:val="6DC26960"/>
    <w:rsid w:val="6DE41559"/>
    <w:rsid w:val="6E7B6CED"/>
    <w:rsid w:val="6EC84F15"/>
    <w:rsid w:val="6FB40356"/>
    <w:rsid w:val="6FBB345B"/>
    <w:rsid w:val="701735CE"/>
    <w:rsid w:val="704D349B"/>
    <w:rsid w:val="70BB31EF"/>
    <w:rsid w:val="70DC1755"/>
    <w:rsid w:val="711D6AEF"/>
    <w:rsid w:val="718C6310"/>
    <w:rsid w:val="71BF5C57"/>
    <w:rsid w:val="71E6442C"/>
    <w:rsid w:val="72054B7E"/>
    <w:rsid w:val="72106F53"/>
    <w:rsid w:val="72334C40"/>
    <w:rsid w:val="725D463E"/>
    <w:rsid w:val="72C828D5"/>
    <w:rsid w:val="72E06526"/>
    <w:rsid w:val="7318110C"/>
    <w:rsid w:val="732954ED"/>
    <w:rsid w:val="732F7956"/>
    <w:rsid w:val="73463ECB"/>
    <w:rsid w:val="73814F04"/>
    <w:rsid w:val="739B586E"/>
    <w:rsid w:val="739C4A7E"/>
    <w:rsid w:val="73F00201"/>
    <w:rsid w:val="73F1395B"/>
    <w:rsid w:val="740B5C1A"/>
    <w:rsid w:val="74790011"/>
    <w:rsid w:val="753279B7"/>
    <w:rsid w:val="75475CD9"/>
    <w:rsid w:val="75A37DA2"/>
    <w:rsid w:val="75DD7FCF"/>
    <w:rsid w:val="76157B85"/>
    <w:rsid w:val="76C15CED"/>
    <w:rsid w:val="772C1755"/>
    <w:rsid w:val="773E2C61"/>
    <w:rsid w:val="77440722"/>
    <w:rsid w:val="77515BED"/>
    <w:rsid w:val="77750097"/>
    <w:rsid w:val="77AA20EA"/>
    <w:rsid w:val="781E5ABF"/>
    <w:rsid w:val="78FE3289"/>
    <w:rsid w:val="791442D8"/>
    <w:rsid w:val="79195EF1"/>
    <w:rsid w:val="793D014C"/>
    <w:rsid w:val="79710491"/>
    <w:rsid w:val="799F61E1"/>
    <w:rsid w:val="7A1E7B88"/>
    <w:rsid w:val="7A2D5611"/>
    <w:rsid w:val="7A5E2171"/>
    <w:rsid w:val="7A9434D6"/>
    <w:rsid w:val="7AA3102D"/>
    <w:rsid w:val="7AA7604D"/>
    <w:rsid w:val="7AE34CFA"/>
    <w:rsid w:val="7B0856AB"/>
    <w:rsid w:val="7B4C4A82"/>
    <w:rsid w:val="7B535428"/>
    <w:rsid w:val="7B7F28C4"/>
    <w:rsid w:val="7BCB6DC2"/>
    <w:rsid w:val="7BF46504"/>
    <w:rsid w:val="7BFC275A"/>
    <w:rsid w:val="7C146379"/>
    <w:rsid w:val="7C9A2666"/>
    <w:rsid w:val="7CB32EA6"/>
    <w:rsid w:val="7CD60D99"/>
    <w:rsid w:val="7CDD0E7F"/>
    <w:rsid w:val="7D550E77"/>
    <w:rsid w:val="7D75754D"/>
    <w:rsid w:val="7D81671C"/>
    <w:rsid w:val="7D9A3273"/>
    <w:rsid w:val="7DC95E6C"/>
    <w:rsid w:val="7DE45C0C"/>
    <w:rsid w:val="7E1C0CC3"/>
    <w:rsid w:val="7E527476"/>
    <w:rsid w:val="7E5E656D"/>
    <w:rsid w:val="7E855079"/>
    <w:rsid w:val="7E96036D"/>
    <w:rsid w:val="7ED83B35"/>
    <w:rsid w:val="7EE914D1"/>
    <w:rsid w:val="7F160C59"/>
    <w:rsid w:val="7F172574"/>
    <w:rsid w:val="7F877C06"/>
    <w:rsid w:val="7FE52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ourier New" w:hAnsi="Courier New" w:eastAsia="宋体" w:cs="Courier New"/>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rPr>
      <w:rFonts w:ascii="宋体" w:hAnsi="宋体"/>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annotation subject"/>
    <w:basedOn w:val="2"/>
    <w:next w:val="2"/>
    <w:link w:val="17"/>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styleId="15">
    <w:name w:val="footnote reference"/>
    <w:qFormat/>
    <w:uiPriority w:val="0"/>
    <w:rPr>
      <w:vertAlign w:val="superscript"/>
    </w:rPr>
  </w:style>
  <w:style w:type="character" w:customStyle="1" w:styleId="16">
    <w:name w:val="批注文字 字符"/>
    <w:link w:val="2"/>
    <w:qFormat/>
    <w:uiPriority w:val="0"/>
    <w:rPr>
      <w:kern w:val="2"/>
      <w:sz w:val="21"/>
      <w:szCs w:val="24"/>
    </w:rPr>
  </w:style>
  <w:style w:type="character" w:customStyle="1" w:styleId="17">
    <w:name w:val="批注主题 字符"/>
    <w:link w:val="8"/>
    <w:semiHidden/>
    <w:qFormat/>
    <w:uiPriority w:val="99"/>
    <w:rPr>
      <w:b/>
      <w:bCs/>
      <w:kern w:val="2"/>
      <w:sz w:val="21"/>
      <w:szCs w:val="24"/>
    </w:rPr>
  </w:style>
  <w:style w:type="character" w:customStyle="1" w:styleId="18">
    <w:name w:val="c011"/>
    <w:qFormat/>
    <w:uiPriority w:val="0"/>
    <w:rPr>
      <w:rFonts w:hint="default" w:ascii="Arial" w:hAnsi="Arial" w:cs="Arial"/>
      <w:color w:val="666666"/>
      <w:sz w:val="18"/>
      <w:szCs w:val="18"/>
    </w:rPr>
  </w:style>
  <w:style w:type="character" w:customStyle="1" w:styleId="19">
    <w:name w:val="正文文本 (2)_"/>
    <w:link w:val="20"/>
    <w:qFormat/>
    <w:uiPriority w:val="0"/>
    <w:rPr>
      <w:rFonts w:ascii="MingLiU" w:hAnsi="MingLiU" w:eastAsia="MingLiU" w:cs="MingLiU"/>
      <w:sz w:val="13"/>
      <w:szCs w:val="13"/>
      <w:u w:val="none"/>
    </w:rPr>
  </w:style>
  <w:style w:type="paragraph" w:customStyle="1" w:styleId="20">
    <w:name w:val="正文文本 (2)1"/>
    <w:basedOn w:val="1"/>
    <w:link w:val="19"/>
    <w:qFormat/>
    <w:uiPriority w:val="0"/>
    <w:pPr>
      <w:shd w:val="clear" w:color="auto" w:fill="FFFFFF"/>
      <w:spacing w:before="300" w:after="300" w:line="130" w:lineRule="exact"/>
      <w:ind w:hanging="680"/>
    </w:pPr>
    <w:rPr>
      <w:rFonts w:ascii="MingLiU" w:hAnsi="MingLiU" w:eastAsia="MingLiU" w:cs="MingLiU"/>
      <w:sz w:val="13"/>
      <w:szCs w:val="13"/>
    </w:rPr>
  </w:style>
  <w:style w:type="character" w:customStyle="1" w:styleId="21">
    <w:name w:val="正文文本 (2)"/>
    <w:qFormat/>
    <w:uiPriority w:val="0"/>
    <w:rPr>
      <w:color w:val="000000"/>
      <w:spacing w:val="0"/>
      <w:w w:val="100"/>
      <w:position w:val="0"/>
      <w:lang w:val="zh-CN" w:eastAsia="zh-CN" w:bidi="zh-CN"/>
    </w:rPr>
  </w:style>
  <w:style w:type="paragraph" w:styleId="22">
    <w:name w:val="List Paragraph"/>
    <w:basedOn w:val="1"/>
    <w:qFormat/>
    <w:uiPriority w:val="99"/>
    <w:pPr>
      <w:ind w:firstLine="420" w:firstLineChars="200"/>
    </w:p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
    <w:name w:val="ÕýÎÄ"/>
    <w:qFormat/>
    <w:uiPriority w:val="0"/>
    <w:pPr>
      <w:widowControl w:val="0"/>
      <w:overflowPunct w:val="0"/>
      <w:autoSpaceDE w:val="0"/>
      <w:autoSpaceDN w:val="0"/>
      <w:adjustRightInd w:val="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5675</Words>
  <Characters>5949</Characters>
  <Lines>147</Lines>
  <Paragraphs>195</Paragraphs>
  <TotalTime>2</TotalTime>
  <ScaleCrop>false</ScaleCrop>
  <LinksUpToDate>false</LinksUpToDate>
  <CharactersWithSpaces>6232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2026-06-10T10:02:00Z</dcterms:created>
  <dc:creator>jingli</dc:creator>
  <cp:lastModifiedBy>张弛</cp:lastModifiedBy>
  <cp:lastPrinted>2017-05-18T09:14:00Z</cp:lastPrinted>
  <dcterms:modified xsi:type="dcterms:W3CDTF">2026-09-02T06:55:39Z</dcterms:modified>
  <dc:title>2005年共计502家知名厂商，使用展位数1520个，较上届分别成长23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75C7861129CE4F448F173D574A1BD718_13</vt:lpwstr>
  </property>
  <property fmtid="{D5CDD505-2E9C-101B-9397-08002B2CF9AE}" pid="4" name="KSOTemplateDocerSaveRecord">
    <vt:lpwstr>eyJoZGlkIjoiMzhiZTFkNDkzMjM0ZDQ2N2JlNGEzNWQ4NmQ0Y2RmOWYiLCJ1c2VySWQiOiIyMzc3OTQyNzIifQ==</vt:lpwstr>
  </property>
</Properties>
</file>