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472BE">
      <w:pPr>
        <w:spacing w:line="500" w:lineRule="exact"/>
        <w:ind w:firstLine="320" w:firstLineChars="100"/>
        <w:rPr>
          <w:rFonts w:hint="eastAsia" w:ascii="仿宋" w:hAnsi="仿宋" w:eastAsia="仿宋" w:cs="仿宋_GB2312"/>
          <w:b/>
          <w:bCs/>
          <w:sz w:val="36"/>
          <w:szCs w:val="36"/>
        </w:rPr>
      </w:pPr>
      <w:r>
        <w:rPr>
          <w:rFonts w:hint="eastAsia"/>
          <w:sz w:val="32"/>
          <w:szCs w:val="32"/>
        </w:rPr>
        <w:t xml:space="preserve">附件1 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_GB2312"/>
          <w:b/>
          <w:bCs/>
          <w:sz w:val="36"/>
          <w:szCs w:val="36"/>
        </w:rPr>
        <w:t xml:space="preserve">      </w:t>
      </w:r>
      <w:bookmarkStart w:id="0" w:name="_GoBack"/>
      <w:bookmarkEnd w:id="0"/>
    </w:p>
    <w:p w14:paraId="60B84F63">
      <w:pPr>
        <w:spacing w:line="500" w:lineRule="exact"/>
        <w:ind w:firstLine="321" w:firstLineChars="100"/>
        <w:jc w:val="center"/>
        <w:rPr>
          <w:rFonts w:hint="eastAsia" w:ascii="仿宋" w:hAnsi="仿宋" w:eastAsia="仿宋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参 会 </w:t>
      </w:r>
      <w:r>
        <w:rPr>
          <w:rFonts w:ascii="仿宋" w:hAnsi="仿宋" w:eastAsia="仿宋" w:cs="仿宋_GB2312"/>
          <w:b/>
          <w:bCs/>
          <w:sz w:val="32"/>
          <w:szCs w:val="32"/>
        </w:rPr>
        <w:t>报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 </w:t>
      </w:r>
      <w:r>
        <w:rPr>
          <w:rFonts w:ascii="仿宋" w:hAnsi="仿宋" w:eastAsia="仿宋" w:cs="仿宋_GB2312"/>
          <w:b/>
          <w:bCs/>
          <w:sz w:val="32"/>
          <w:szCs w:val="32"/>
        </w:rPr>
        <w:t>名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 </w:t>
      </w:r>
      <w:r>
        <w:rPr>
          <w:rFonts w:ascii="仿宋" w:hAnsi="仿宋" w:eastAsia="仿宋" w:cs="仿宋_GB2312"/>
          <w:b/>
          <w:bCs/>
          <w:sz w:val="32"/>
          <w:szCs w:val="32"/>
        </w:rPr>
        <w:t>表</w:t>
      </w:r>
    </w:p>
    <w:tbl>
      <w:tblPr>
        <w:tblStyle w:val="2"/>
        <w:tblpPr w:leftFromText="180" w:rightFromText="180" w:vertAnchor="text" w:horzAnchor="margin" w:tblpXSpec="center" w:tblpY="28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430"/>
        <w:gridCol w:w="1554"/>
        <w:gridCol w:w="1135"/>
        <w:gridCol w:w="628"/>
        <w:gridCol w:w="789"/>
        <w:gridCol w:w="1134"/>
        <w:gridCol w:w="1701"/>
      </w:tblGrid>
      <w:tr w14:paraId="1DD2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7A67D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</w:t>
            </w:r>
          </w:p>
          <w:p w14:paraId="3BEFBF36">
            <w:pPr>
              <w:ind w:firstLine="211" w:firstLineChars="100"/>
              <w:rPr>
                <w:b/>
                <w:bCs/>
              </w:rPr>
            </w:pPr>
          </w:p>
          <w:p w14:paraId="670F56E5"/>
          <w:p w14:paraId="7787555A">
            <w:pPr>
              <w:ind w:firstLine="420" w:firstLineChars="200"/>
            </w:pPr>
            <w:r>
              <w:rPr>
                <w:rFonts w:hint="eastAsia"/>
              </w:rPr>
              <w:t>参会说明</w:t>
            </w:r>
          </w:p>
          <w:p w14:paraId="1DE25CA0">
            <w:pPr>
              <w:rPr>
                <w:b/>
                <w:bCs/>
              </w:rPr>
            </w:pPr>
          </w:p>
          <w:p w14:paraId="10083494">
            <w:pPr>
              <w:rPr>
                <w:b/>
                <w:bCs/>
              </w:rPr>
            </w:pP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4FF575">
            <w:pPr>
              <w:spacing w:line="440" w:lineRule="exact"/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</w:rPr>
              <w:t>知识产权、溯源技术、检验检测服务等第三方机构参会费用1200元/人。</w:t>
            </w:r>
            <w:r>
              <w:t xml:space="preserve"> </w:t>
            </w:r>
          </w:p>
          <w:p w14:paraId="05A1A334">
            <w:pPr>
              <w:spacing w:line="440" w:lineRule="exact"/>
            </w:pPr>
            <w:r>
              <w:rPr>
                <w:rFonts w:hint="eastAsia"/>
                <w:lang w:eastAsia="zh-CN"/>
              </w:rPr>
              <w:t>2.</w:t>
            </w:r>
            <w:r>
              <w:rPr>
                <w:rFonts w:hint="eastAsia"/>
              </w:rPr>
              <w:t>各地方政府、市场监管局（知识产权局）、</w:t>
            </w:r>
            <w:r>
              <w:rPr>
                <w:rFonts w:hint="eastAsia"/>
                <w:shd w:val="clear" w:fill="FFFFFF"/>
              </w:rPr>
              <w:t>农业局</w:t>
            </w:r>
            <w:r>
              <w:rPr>
                <w:rFonts w:hint="eastAsia"/>
              </w:rPr>
              <w:t>、商务局、产业商协会、产业龙头企业等凭有效证件可享1人免费参会，超出人员，按照上述标准执行。</w:t>
            </w:r>
          </w:p>
          <w:p w14:paraId="6B9DBFC2">
            <w:pPr>
              <w:spacing w:line="4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eastAsia="zh-CN"/>
              </w:rPr>
              <w:t>3.</w:t>
            </w:r>
            <w:r>
              <w:rPr>
                <w:rFonts w:hint="eastAsia"/>
              </w:rPr>
              <w:t>以上参会人员均含资料、茶歇、午餐费等。</w:t>
            </w:r>
          </w:p>
        </w:tc>
      </w:tr>
      <w:tr w14:paraId="59030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3C0584">
            <w:pPr>
              <w:ind w:firstLine="420" w:firstLineChars="200"/>
            </w:pPr>
            <w:r>
              <w:rPr>
                <w:rFonts w:hint="eastAsia"/>
              </w:rPr>
              <w:t>姓  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AC5B0A">
            <w:pPr>
              <w:ind w:firstLine="420" w:firstLineChars="200"/>
            </w:pPr>
            <w:r>
              <w:rPr>
                <w:rFonts w:hint="eastAsia"/>
              </w:rPr>
              <w:t>职 务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2D706A">
            <w:pPr>
              <w:ind w:firstLine="420" w:firstLineChars="200"/>
            </w:pPr>
            <w:r>
              <w:rPr>
                <w:rFonts w:hint="eastAsia"/>
              </w:rPr>
              <w:t>手  机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3E6DEC">
            <w:pPr>
              <w:ind w:firstLine="420" w:firstLineChars="200"/>
            </w:pPr>
            <w:r>
              <w:rPr>
                <w:rFonts w:hint="eastAsia"/>
              </w:rPr>
              <w:t>电 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0BC14A">
            <w:pPr>
              <w:ind w:firstLine="420" w:firstLineChars="200"/>
            </w:pPr>
            <w:r>
              <w:rPr>
                <w:rFonts w:hint="eastAsia"/>
              </w:rPr>
              <w:t>邮件地址</w:t>
            </w:r>
          </w:p>
        </w:tc>
      </w:tr>
      <w:tr w14:paraId="0747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A87598"/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B43D1B"/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991C70"/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E4B02E"/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47B718"/>
        </w:tc>
      </w:tr>
      <w:tr w14:paraId="2C2A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88DA1D"/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248379"/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D472E0"/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47E4E0"/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24359F"/>
        </w:tc>
      </w:tr>
      <w:tr w14:paraId="7227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C9D833"/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781575"/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DC3027"/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300B61"/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315F75"/>
        </w:tc>
      </w:tr>
      <w:tr w14:paraId="1DF1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4ED867"/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D0CF0A"/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A3BAEE"/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46FF86"/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C580F5"/>
        </w:tc>
      </w:tr>
      <w:tr w14:paraId="4179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D4958A">
            <w:pPr>
              <w:spacing w:line="440" w:lineRule="exact"/>
              <w:ind w:firstLine="420" w:firstLineChars="200"/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参会人数共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人，费用合计人民币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元，参会报名表回传后一周内请办理相关款项，现场不办理报名和缴费事宜。</w:t>
            </w:r>
          </w:p>
        </w:tc>
      </w:tr>
      <w:tr w14:paraId="655D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B91C9F"/>
          <w:p w14:paraId="4B7A5460">
            <w:pPr>
              <w:ind w:firstLine="210" w:firstLineChars="100"/>
            </w:pPr>
          </w:p>
          <w:p w14:paraId="3DC1E8E7">
            <w:pPr>
              <w:ind w:firstLine="420" w:firstLineChars="200"/>
            </w:pPr>
          </w:p>
          <w:p w14:paraId="658BE703">
            <w:pPr>
              <w:ind w:firstLine="420" w:firstLineChars="200"/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账户信息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2A439E">
            <w:pPr>
              <w:spacing w:line="440" w:lineRule="exact"/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  名：中华商标协会</w:t>
            </w:r>
          </w:p>
          <w:p w14:paraId="4770E2F5">
            <w:pPr>
              <w:spacing w:line="440" w:lineRule="exact"/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开户行：工商银行北京礼士路支行</w:t>
            </w:r>
          </w:p>
          <w:p w14:paraId="3DA66D30">
            <w:pPr>
              <w:spacing w:line="440" w:lineRule="exact"/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账  号：0200003609014440821  </w:t>
            </w:r>
          </w:p>
          <w:p w14:paraId="50BFB3AF">
            <w:pPr>
              <w:spacing w:line="440" w:lineRule="exact"/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（汇款请注明：地理标志大会）</w:t>
            </w:r>
          </w:p>
        </w:tc>
      </w:tr>
      <w:tr w14:paraId="1C99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0FF791">
            <w:pPr>
              <w:ind w:firstLine="3780" w:firstLineChars="1800"/>
            </w:pPr>
            <w:r>
              <w:rPr>
                <w:rFonts w:hint="eastAsia"/>
              </w:rPr>
              <w:t>开票信息</w:t>
            </w:r>
          </w:p>
        </w:tc>
      </w:tr>
      <w:tr w14:paraId="36A56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AEF695">
            <w:pPr>
              <w:ind w:firstLine="420" w:firstLineChars="200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3695EF"/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22C990">
            <w:pPr>
              <w:ind w:firstLine="210" w:firstLineChars="100"/>
            </w:pPr>
            <w:r>
              <w:rPr>
                <w:rFonts w:hint="eastAsia"/>
              </w:rPr>
              <w:t>发票类型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B8E0D">
            <w:r>
              <w:rPr>
                <w:rFonts w:hint="eastAsia"/>
              </w:rPr>
              <w:t>专票 口   普票 口</w:t>
            </w:r>
          </w:p>
        </w:tc>
      </w:tr>
      <w:tr w14:paraId="695F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BD403F">
            <w:pPr>
              <w:ind w:firstLine="420" w:firstLineChars="200"/>
            </w:pPr>
            <w:r>
              <w:rPr>
                <w:rFonts w:hint="eastAsia"/>
              </w:rPr>
              <w:t>开户银行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566C27"/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800803">
            <w:pPr>
              <w:ind w:firstLine="210" w:firstLineChars="100"/>
            </w:pPr>
            <w:r>
              <w:rPr>
                <w:rFonts w:hint="eastAsia"/>
              </w:rPr>
              <w:t>账 户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C01E86"/>
        </w:tc>
      </w:tr>
      <w:tr w14:paraId="0403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26246F">
            <w:pPr>
              <w:ind w:firstLine="420" w:firstLineChars="200"/>
            </w:pPr>
            <w:r>
              <w:rPr>
                <w:rFonts w:hint="eastAsia"/>
              </w:rPr>
              <w:t>纳税识别号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5087A0"/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6FBBAC">
            <w:pPr>
              <w:ind w:firstLine="210" w:firstLineChars="100"/>
            </w:pPr>
            <w:r>
              <w:rPr>
                <w:rFonts w:hint="eastAsia"/>
              </w:rPr>
              <w:t>电 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7F9850"/>
        </w:tc>
      </w:tr>
      <w:tr w14:paraId="4467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BAFEED">
            <w:pPr>
              <w:ind w:firstLine="420" w:firstLineChars="200"/>
            </w:pPr>
            <w:r>
              <w:rPr>
                <w:rFonts w:hint="eastAsia"/>
              </w:rPr>
              <w:t>地  址</w:t>
            </w:r>
          </w:p>
        </w:tc>
        <w:tc>
          <w:tcPr>
            <w:tcW w:w="6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D2788E"/>
        </w:tc>
      </w:tr>
      <w:tr w14:paraId="1F7A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0DF59E">
            <w:pPr>
              <w:ind w:firstLine="420" w:firstLineChars="200"/>
            </w:pPr>
            <w:r>
              <w:rPr>
                <w:rFonts w:hint="eastAsia"/>
              </w:rPr>
              <w:t>发票接收邮箱</w:t>
            </w:r>
          </w:p>
        </w:tc>
        <w:tc>
          <w:tcPr>
            <w:tcW w:w="6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9489E3"/>
        </w:tc>
      </w:tr>
      <w:tr w14:paraId="00830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60FAEB">
            <w:pPr>
              <w:ind w:firstLine="420" w:firstLineChars="200"/>
            </w:pPr>
            <w:r>
              <w:rPr>
                <w:rFonts w:hint="eastAsia"/>
              </w:rPr>
              <w:t>备  注</w:t>
            </w:r>
          </w:p>
          <w:p w14:paraId="12CA9356"/>
        </w:tc>
      </w:tr>
    </w:tbl>
    <w:p w14:paraId="007D51DF">
      <w:pPr>
        <w:spacing w:line="460" w:lineRule="exact"/>
        <w:ind w:right="315" w:rightChars="150"/>
        <w:rPr>
          <w:rStyle w:val="4"/>
          <w:rFonts w:hint="default" w:ascii="仿宋" w:hAnsi="仿宋" w:eastAsia="仿宋" w:cs="仿宋_GB2312"/>
          <w:sz w:val="30"/>
          <w:szCs w:val="30"/>
          <w:u w:val="none" w:color="auto"/>
          <w:lang w:val="en-US" w:eastAsia="zh-CN"/>
        </w:rPr>
      </w:pP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备注：表格发送至</w:t>
      </w:r>
      <w:r>
        <w:rPr>
          <w:rFonts w:hint="eastAsia" w:ascii="仿宋" w:hAnsi="仿宋" w:eastAsia="仿宋" w:cs="仿宋_GB2312"/>
          <w:sz w:val="30"/>
          <w:szCs w:val="30"/>
        </w:rPr>
        <w:t>邮箱：</w:t>
      </w:r>
      <w:r>
        <w:rPr>
          <w:rFonts w:hint="eastAsia" w:ascii="仿宋" w:hAnsi="仿宋" w:eastAsia="仿宋" w:cs="仿宋_GB2312"/>
          <w:sz w:val="30"/>
          <w:szCs w:val="30"/>
          <w:u w:val="none" w:color="auto"/>
        </w:rPr>
        <w:fldChar w:fldCharType="begin"/>
      </w:r>
      <w:r>
        <w:rPr>
          <w:rFonts w:hint="eastAsia" w:ascii="仿宋" w:hAnsi="仿宋" w:eastAsia="仿宋" w:cs="仿宋_GB2312"/>
          <w:sz w:val="30"/>
          <w:szCs w:val="30"/>
          <w:u w:val="none" w:color="auto"/>
        </w:rPr>
        <w:instrText xml:space="preserve"> HYPERLINK "mailto:cta315@163.com" </w:instrText>
      </w:r>
      <w:r>
        <w:rPr>
          <w:rFonts w:hint="eastAsia" w:ascii="仿宋" w:hAnsi="仿宋" w:eastAsia="仿宋" w:cs="仿宋_GB2312"/>
          <w:sz w:val="30"/>
          <w:szCs w:val="30"/>
          <w:u w:val="none" w:color="auto"/>
        </w:rPr>
        <w:fldChar w:fldCharType="separate"/>
      </w:r>
      <w:r>
        <w:rPr>
          <w:rStyle w:val="4"/>
          <w:rFonts w:hint="eastAsia" w:ascii="仿宋" w:hAnsi="仿宋" w:eastAsia="仿宋" w:cs="仿宋_GB2312"/>
          <w:sz w:val="30"/>
          <w:szCs w:val="30"/>
          <w:u w:val="none" w:color="auto"/>
        </w:rPr>
        <w:t>cta315@163.com</w:t>
      </w:r>
      <w:r>
        <w:rPr>
          <w:rFonts w:hint="eastAsia" w:ascii="仿宋" w:hAnsi="仿宋" w:eastAsia="仿宋" w:cs="仿宋_GB2312"/>
          <w:sz w:val="30"/>
          <w:szCs w:val="30"/>
          <w:u w:val="none" w:color="auto"/>
        </w:rPr>
        <w:fldChar w:fldCharType="end"/>
      </w:r>
      <w:r>
        <w:rPr>
          <w:rFonts w:hint="eastAsia" w:ascii="仿宋" w:hAnsi="仿宋" w:eastAsia="仿宋" w:cs="仿宋_GB2312"/>
          <w:sz w:val="30"/>
          <w:szCs w:val="30"/>
          <w:u w:val="none" w:color="auto"/>
          <w:lang w:eastAsia="zh-CN"/>
        </w:rPr>
        <w:t>，</w:t>
      </w:r>
      <w:r>
        <w:rPr>
          <w:rFonts w:hint="eastAsia" w:ascii="仿宋" w:hAnsi="仿宋" w:eastAsia="仿宋" w:cs="仿宋_GB2312"/>
          <w:sz w:val="30"/>
          <w:szCs w:val="30"/>
          <w:u w:val="none" w:color="auto"/>
          <w:lang w:val="en-US" w:eastAsia="zh-CN"/>
        </w:rPr>
        <w:t>同时抄送至：</w:t>
      </w:r>
      <w:r>
        <w:rPr>
          <w:rStyle w:val="4"/>
          <w:rFonts w:hint="eastAsia" w:ascii="仿宋" w:hAnsi="仿宋" w:eastAsia="仿宋" w:cs="仿宋_GB2312"/>
          <w:sz w:val="30"/>
          <w:szCs w:val="30"/>
          <w:u w:val="none" w:color="auto"/>
          <w:lang w:val="en-US" w:eastAsia="zh-CN"/>
        </w:rPr>
        <w:t xml:space="preserve"> </w:t>
      </w:r>
      <w:r>
        <w:rPr>
          <w:rStyle w:val="4"/>
          <w:rFonts w:hint="eastAsia" w:ascii="仿宋" w:hAnsi="仿宋" w:eastAsia="仿宋" w:cs="仿宋_GB2312"/>
          <w:sz w:val="30"/>
          <w:szCs w:val="30"/>
          <w:u w:val="none" w:color="auto"/>
        </w:rPr>
        <w:t>dyk@cta.org.cn</w:t>
      </w:r>
    </w:p>
    <w:p w14:paraId="21CD78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7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cs="Arial Unicode MS" w:eastAsiaTheme="minorEastAsia"/>
      <w:color w:val="000000"/>
      <w:kern w:val="2"/>
      <w:sz w:val="21"/>
      <w:szCs w:val="21"/>
      <w:u w:color="000000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2026-07-14T06:56:20Z</dcterms:created>
  <dc:creator>Administrator</dc:creator>
  <cp:lastModifiedBy>^_^</cp:lastModifiedBy>
  <dcterms:modified xsi:type="dcterms:W3CDTF">2026-07-14T06:56:42Z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eyJoZGlkIjoiNWJmYjAxNDRlZDQ1ZjliOTAxMjMzNGQ4YWVlOWMwYmIiLCJ1c2VySWQiOiIxMjIxODc1Nzk1In0=</vt:lpwstr>
  </property>
  <property fmtid="{D5CDD505-2E9C-101B-9397-08002B2CF9AE}" pid="4" name="ICV">
    <vt:lpwstr>BE7AB40AC2AC40B4BFA39EDBDFADA7D5_12</vt:lpwstr>
  </property>
</Properties>
</file>