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C4D80">
      <w:pPr>
        <w:pStyle w:val="31"/>
        <w:jc w:val="center"/>
      </w:pPr>
      <w:r>
        <w:rPr>
          <w:rFonts w:ascii="Noto Sans CJK SC" w:hAnsi="Noto Sans CJK SC" w:eastAsia="Noto Sans CJK SC"/>
          <w:b/>
          <w:sz w:val="36"/>
        </w:rPr>
        <w:t>附件1</w:t>
      </w:r>
      <w:r>
        <w:br w:type="textWrapping"/>
      </w:r>
      <w:r>
        <w:rPr>
          <w:rFonts w:hint="eastAsia" w:ascii="Noto Sans CJK SC" w:hAnsi="Noto Sans CJK SC" w:eastAsia="Noto Sans CJK SC"/>
          <w:b/>
          <w:sz w:val="36"/>
          <w:lang w:eastAsia="zh-CN"/>
        </w:rPr>
        <w:t>2025年度商标</w:t>
      </w:r>
      <w:r>
        <w:rPr>
          <w:rFonts w:ascii="Noto Sans CJK SC" w:hAnsi="Noto Sans CJK SC" w:eastAsia="Noto Sans CJK SC"/>
          <w:b/>
          <w:sz w:val="36"/>
        </w:rPr>
        <w:t>指引案例申报书</w:t>
      </w:r>
      <w:r>
        <w:br w:type="textWrapping"/>
      </w:r>
    </w:p>
    <w:p w14:paraId="09E50A1E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填写说明</w:t>
      </w:r>
    </w:p>
    <w:p w14:paraId="4D750289">
      <w:pPr>
        <w:spacing w:after="60" w:line="283" w:lineRule="auto"/>
      </w:pPr>
      <w:r>
        <w:rPr>
          <w:rFonts w:ascii="Noto Sans CJK SC" w:hAnsi="Noto Sans CJK SC" w:eastAsia="Noto Sans CJK SC"/>
          <w:b w:val="0"/>
          <w:sz w:val="21"/>
        </w:rPr>
        <w:t>1. 本申报书适用于“</w:t>
      </w:r>
      <w:r>
        <w:rPr>
          <w:rFonts w:hint="eastAsia"/>
          <w:b w:val="0"/>
          <w:sz w:val="21"/>
          <w:lang w:eastAsia="zh-CN"/>
        </w:rPr>
        <w:t>2025年度商标</w:t>
      </w:r>
      <w:r>
        <w:rPr>
          <w:rFonts w:ascii="Noto Sans CJK SC" w:hAnsi="Noto Sans CJK SC" w:eastAsia="Noto Sans CJK SC"/>
          <w:b w:val="0"/>
          <w:sz w:val="21"/>
        </w:rPr>
        <w:t>指引案例”公开征集，一案一书填写；申报单位提交时应加盖单位公章，并按通知要求提交PDF格式。</w:t>
      </w:r>
    </w:p>
    <w:p w14:paraId="28B753E9">
      <w:pPr>
        <w:spacing w:after="60" w:line="283" w:lineRule="auto"/>
      </w:pPr>
      <w:r>
        <w:rPr>
          <w:rFonts w:ascii="Noto Sans CJK SC" w:hAnsi="Noto Sans CJK SC" w:eastAsia="Noto Sans CJK SC"/>
          <w:b w:val="0"/>
          <w:sz w:val="21"/>
        </w:rPr>
        <w:t>2. 本次案例征集重在“指引价值”和“研究价值”，申报理由不宜仅概括为“胜诉”“影响大”或“赔偿高”，应重点说明本案回应的规则问题、同类争议、处理思路、适用边界及实务启示。</w:t>
      </w:r>
    </w:p>
    <w:p w14:paraId="7D8479A4">
      <w:pPr>
        <w:spacing w:after="60" w:line="283" w:lineRule="auto"/>
      </w:pPr>
      <w:r>
        <w:rPr>
          <w:rFonts w:ascii="Noto Sans CJK SC" w:hAnsi="Noto Sans CJK SC" w:eastAsia="Noto Sans CJK SC"/>
          <w:b w:val="0"/>
          <w:sz w:val="21"/>
        </w:rPr>
        <w:t>3. 涉及国家秘密、商业秘密、个人信息、未成年人信息或者其他不宜公开内容的，应由申报单位依法依规脱敏，并在本申报书中说明脱敏范围。</w:t>
      </w:r>
    </w:p>
    <w:p w14:paraId="2E1E4357">
      <w:pPr>
        <w:spacing w:after="60" w:line="283" w:lineRule="auto"/>
      </w:pPr>
      <w:r>
        <w:rPr>
          <w:rFonts w:ascii="Noto Sans CJK SC" w:hAnsi="Noto Sans CJK SC" w:eastAsia="Noto Sans CJK SC"/>
          <w:b w:val="0"/>
          <w:sz w:val="21"/>
        </w:rPr>
        <w:t>4. 同一申报单位推荐多个案例的，应同时填写配套《</w:t>
      </w:r>
      <w:r>
        <w:rPr>
          <w:rFonts w:hint="eastAsia"/>
          <w:b w:val="0"/>
          <w:sz w:val="21"/>
          <w:lang w:eastAsia="zh-CN"/>
        </w:rPr>
        <w:t>2025年度商标</w:t>
      </w:r>
      <w:r>
        <w:rPr>
          <w:rFonts w:ascii="Noto Sans CJK SC" w:hAnsi="Noto Sans CJK SC" w:eastAsia="Noto Sans CJK SC"/>
          <w:b w:val="0"/>
          <w:sz w:val="21"/>
        </w:rPr>
        <w:t>指引案例申报表》，并按“案例类型＋案例名称＋申报单位简称”单独建立文件夹。</w:t>
      </w:r>
    </w:p>
    <w:p w14:paraId="634393AE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一、申报主体信息</w:t>
      </w:r>
    </w:p>
    <w:tbl>
      <w:tblPr>
        <w:tblStyle w:val="33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087"/>
      </w:tblGrid>
      <w:tr w14:paraId="0B1F44A8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17B2BB3B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申报单位名称</w:t>
            </w:r>
          </w:p>
        </w:tc>
        <w:tc>
          <w:tcPr>
            <w:tcW w:w="7087" w:type="dxa"/>
            <w:vAlign w:val="top"/>
          </w:tcPr>
          <w:p w14:paraId="5BF4C48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（填写全称）</w:t>
            </w:r>
          </w:p>
        </w:tc>
      </w:tr>
      <w:tr w14:paraId="231BB00C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735FC0CA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统一社会信用代码</w:t>
            </w:r>
          </w:p>
        </w:tc>
        <w:tc>
          <w:tcPr>
            <w:tcW w:w="7087" w:type="dxa"/>
            <w:vAlign w:val="top"/>
          </w:tcPr>
          <w:p w14:paraId="5065C6FA">
            <w:pPr>
              <w:spacing w:after="0" w:line="240" w:lineRule="auto"/>
            </w:pPr>
          </w:p>
        </w:tc>
      </w:tr>
      <w:tr w14:paraId="514C5440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75C38BDD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申报主体类型</w:t>
            </w:r>
          </w:p>
        </w:tc>
        <w:tc>
          <w:tcPr>
            <w:tcW w:w="7087" w:type="dxa"/>
            <w:vAlign w:val="top"/>
          </w:tcPr>
          <w:p w14:paraId="6E1CE135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□ 当事人　□ 律师事务所　□ 商标代理机构　□ 知识产权服务机构　□ 高等院校/研究机构　□ 行业组织　□ 专委会专家/委员推荐　□ 其他：</w:t>
            </w:r>
          </w:p>
        </w:tc>
      </w:tr>
      <w:tr w14:paraId="4E712ABF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430FA614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联系人及职务</w:t>
            </w:r>
          </w:p>
        </w:tc>
        <w:tc>
          <w:tcPr>
            <w:tcW w:w="7087" w:type="dxa"/>
            <w:vAlign w:val="top"/>
          </w:tcPr>
          <w:p w14:paraId="43116847">
            <w:pPr>
              <w:spacing w:after="0" w:line="240" w:lineRule="auto"/>
            </w:pPr>
          </w:p>
        </w:tc>
      </w:tr>
      <w:tr w14:paraId="7D40DC40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4A8470C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联系电话</w:t>
            </w:r>
          </w:p>
        </w:tc>
        <w:tc>
          <w:tcPr>
            <w:tcW w:w="7087" w:type="dxa"/>
            <w:vAlign w:val="top"/>
          </w:tcPr>
          <w:p w14:paraId="6C956FC5">
            <w:pPr>
              <w:spacing w:after="0" w:line="240" w:lineRule="auto"/>
            </w:pPr>
          </w:p>
        </w:tc>
      </w:tr>
      <w:tr w14:paraId="5D0003CC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79DB5CAA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电子邮箱</w:t>
            </w:r>
          </w:p>
        </w:tc>
        <w:tc>
          <w:tcPr>
            <w:tcW w:w="7087" w:type="dxa"/>
            <w:vAlign w:val="top"/>
          </w:tcPr>
          <w:p w14:paraId="01D8053F">
            <w:pPr>
              <w:spacing w:after="0" w:line="240" w:lineRule="auto"/>
            </w:pPr>
          </w:p>
        </w:tc>
      </w:tr>
      <w:tr w14:paraId="6EE01880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5990C744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通讯地址</w:t>
            </w:r>
          </w:p>
        </w:tc>
        <w:tc>
          <w:tcPr>
            <w:tcW w:w="7087" w:type="dxa"/>
            <w:vAlign w:val="top"/>
          </w:tcPr>
          <w:p w14:paraId="5C3A8726">
            <w:pPr>
              <w:spacing w:after="0" w:line="240" w:lineRule="auto"/>
            </w:pPr>
          </w:p>
        </w:tc>
      </w:tr>
    </w:tbl>
    <w:p w14:paraId="085FCBE0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二、案例基本信息</w:t>
      </w:r>
    </w:p>
    <w:tbl>
      <w:tblPr>
        <w:tblStyle w:val="33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087"/>
      </w:tblGrid>
      <w:tr w14:paraId="0EDE8319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31FBAA6B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案例名称</w:t>
            </w:r>
          </w:p>
        </w:tc>
        <w:tc>
          <w:tcPr>
            <w:tcW w:w="7087" w:type="dxa"/>
            <w:vAlign w:val="top"/>
          </w:tcPr>
          <w:p w14:paraId="0DA59209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建议采用“当事人简称＋核心争议＋程序类型”方式命名。</w:t>
            </w:r>
          </w:p>
        </w:tc>
      </w:tr>
      <w:tr w14:paraId="3C4B8D17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38C66DCE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案例类型</w:t>
            </w:r>
          </w:p>
        </w:tc>
        <w:tc>
          <w:tcPr>
            <w:tcW w:w="7087" w:type="dxa"/>
            <w:vAlign w:val="top"/>
          </w:tcPr>
          <w:p w14:paraId="352AD45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□ 商标授权确权行政案件　□ 商标行政保护与执法案件　□ 商标民事侵权及不正当竞争案件　□ 商标刑事保护及</w:t>
            </w:r>
            <w:r>
              <w:rPr>
                <w:rFonts w:hint="eastAsia"/>
                <w:b w:val="0"/>
                <w:sz w:val="19"/>
                <w:lang w:val="en-US" w:eastAsia="zh-CN"/>
              </w:rPr>
              <w:t>程序交叉</w:t>
            </w:r>
            <w:r>
              <w:rPr>
                <w:rFonts w:ascii="Noto Sans CJK SC" w:hAnsi="Noto Sans CJK SC" w:eastAsia="Noto Sans CJK SC"/>
                <w:b w:val="0"/>
                <w:sz w:val="19"/>
              </w:rPr>
              <w:t>案件　□ 商标品牌综合保护案例　□ 其他：</w:t>
            </w:r>
          </w:p>
        </w:tc>
      </w:tr>
      <w:tr w14:paraId="6C869B1C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7531189D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案件来源/处理机关</w:t>
            </w:r>
          </w:p>
        </w:tc>
        <w:tc>
          <w:tcPr>
            <w:tcW w:w="7087" w:type="dxa"/>
            <w:vAlign w:val="top"/>
          </w:tcPr>
          <w:p w14:paraId="56F3B310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如：人民法院、国家知识产权局、市场监管部门、海关等。</w:t>
            </w:r>
          </w:p>
        </w:tc>
      </w:tr>
      <w:tr w14:paraId="67C2361B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2FB4FD2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案号/文书编号</w:t>
            </w:r>
          </w:p>
        </w:tc>
        <w:tc>
          <w:tcPr>
            <w:tcW w:w="7087" w:type="dxa"/>
            <w:vAlign w:val="top"/>
          </w:tcPr>
          <w:p w14:paraId="4EEA71A5">
            <w:pPr>
              <w:spacing w:after="0" w:line="240" w:lineRule="auto"/>
            </w:pPr>
          </w:p>
        </w:tc>
      </w:tr>
      <w:tr w14:paraId="69ADF3B8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526F5D8A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审结/处理/生效日期</w:t>
            </w:r>
          </w:p>
        </w:tc>
        <w:tc>
          <w:tcPr>
            <w:tcW w:w="7087" w:type="dxa"/>
            <w:vAlign w:val="top"/>
          </w:tcPr>
          <w:p w14:paraId="3B05E36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2025年　月　日</w:t>
            </w:r>
          </w:p>
        </w:tc>
      </w:tr>
      <w:tr w14:paraId="4925D7E9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633AD4AC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当事人/相关主体</w:t>
            </w:r>
          </w:p>
        </w:tc>
        <w:tc>
          <w:tcPr>
            <w:tcW w:w="7087" w:type="dxa"/>
            <w:vAlign w:val="top"/>
          </w:tcPr>
          <w:p w14:paraId="6ED0EE20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可作必要简称或脱敏处理。</w:t>
            </w:r>
          </w:p>
        </w:tc>
      </w:tr>
      <w:tr w14:paraId="7A83D5C3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328753F3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涉及商标/标志</w:t>
            </w:r>
          </w:p>
        </w:tc>
        <w:tc>
          <w:tcPr>
            <w:tcW w:w="7087" w:type="dxa"/>
            <w:vAlign w:val="top"/>
          </w:tcPr>
          <w:p w14:paraId="4183A216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包括商标名称、注册号、类别、图样/文字说明等。</w:t>
            </w:r>
          </w:p>
        </w:tc>
      </w:tr>
      <w:tr w14:paraId="78493A7F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5A716A24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涉及主要法律问题</w:t>
            </w:r>
          </w:p>
        </w:tc>
        <w:tc>
          <w:tcPr>
            <w:tcW w:w="7087" w:type="dxa"/>
            <w:vAlign w:val="top"/>
          </w:tcPr>
          <w:p w14:paraId="15768AA8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可列明商标授权确权、侵权认定、权利边界、正当使用、恶意注册治理、驰名商标保护、行刑衔接、</w:t>
            </w:r>
            <w:r>
              <w:rPr>
                <w:rFonts w:hint="eastAsia"/>
                <w:b w:val="0"/>
                <w:sz w:val="19"/>
                <w:lang w:val="en-US" w:eastAsia="zh-CN"/>
              </w:rPr>
              <w:t>刑民交叉、</w:t>
            </w:r>
            <w:r>
              <w:rPr>
                <w:rFonts w:ascii="Noto Sans CJK SC" w:hAnsi="Noto Sans CJK SC" w:eastAsia="Noto Sans CJK SC"/>
                <w:b w:val="0"/>
                <w:sz w:val="19"/>
              </w:rPr>
              <w:t>平台治理、品牌出海等关键词。</w:t>
            </w:r>
          </w:p>
        </w:tc>
      </w:tr>
      <w:tr w14:paraId="7305BA7F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1AB1D5DC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生效法律文书或处理决定</w:t>
            </w:r>
          </w:p>
        </w:tc>
        <w:tc>
          <w:tcPr>
            <w:tcW w:w="7087" w:type="dxa"/>
            <w:vAlign w:val="top"/>
          </w:tcPr>
          <w:p w14:paraId="5D90E792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□ 已附　□ 暂未公开但可提交　□ 其他说明：</w:t>
            </w:r>
          </w:p>
        </w:tc>
      </w:tr>
    </w:tbl>
    <w:p w14:paraId="36927EDA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三、基本案情摘要</w:t>
      </w:r>
    </w:p>
    <w:p w14:paraId="72958F0D">
      <w:pPr>
        <w:spacing w:after="80" w:line="283" w:lineRule="auto"/>
        <w:rPr>
          <w:rFonts w:ascii="Noto Sans CJK SC" w:hAnsi="Noto Sans CJK SC" w:eastAsia="Noto Sans CJK SC"/>
          <w:b w:val="0"/>
          <w:sz w:val="21"/>
        </w:rPr>
      </w:pPr>
      <w:r>
        <w:rPr>
          <w:rFonts w:ascii="Noto Sans CJK SC" w:hAnsi="Noto Sans CJK SC" w:eastAsia="Noto Sans CJK SC"/>
          <w:b w:val="0"/>
          <w:sz w:val="21"/>
        </w:rPr>
        <w:t>请用500—800字概括案件背景、主要事实、程序经过和处理结果。</w:t>
      </w:r>
    </w:p>
    <w:p w14:paraId="46318723">
      <w:pPr>
        <w:spacing w:after="80" w:line="283" w:lineRule="auto"/>
        <w:rPr>
          <w:rFonts w:hint="eastAsia" w:ascii="Noto Sans CJK SC" w:hAnsi="Noto Sans CJK SC" w:eastAsia="Noto Sans CJK SC"/>
          <w:b w:val="0"/>
          <w:sz w:val="21"/>
          <w:lang w:eastAsia="zh-CN"/>
        </w:rPr>
      </w:pPr>
    </w:p>
    <w:p w14:paraId="49EC13A0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四、争议焦点与处理结论</w:t>
      </w:r>
    </w:p>
    <w:p w14:paraId="0DD2E6A9">
      <w:pPr>
        <w:spacing w:after="80" w:line="283" w:lineRule="auto"/>
        <w:rPr>
          <w:rFonts w:ascii="Noto Sans CJK SC" w:hAnsi="Noto Sans CJK SC" w:eastAsia="Noto Sans CJK SC"/>
          <w:b w:val="0"/>
          <w:sz w:val="21"/>
        </w:rPr>
      </w:pPr>
      <w:r>
        <w:rPr>
          <w:rFonts w:ascii="Noto Sans CJK SC" w:hAnsi="Noto Sans CJK SC" w:eastAsia="Noto Sans CJK SC"/>
          <w:b w:val="0"/>
          <w:sz w:val="21"/>
        </w:rPr>
        <w:t>请列明本案主要争议焦点，并概括裁判机关、行政机关或者其他处理主体的核心处理思路和结论。</w:t>
      </w:r>
    </w:p>
    <w:p w14:paraId="7D0FC461">
      <w:pPr>
        <w:spacing w:after="80" w:line="283" w:lineRule="auto"/>
        <w:rPr>
          <w:rFonts w:ascii="Noto Sans CJK SC" w:hAnsi="Noto Sans CJK SC" w:eastAsia="Noto Sans CJK SC"/>
          <w:b w:val="0"/>
          <w:sz w:val="21"/>
        </w:rPr>
      </w:pPr>
    </w:p>
    <w:p w14:paraId="67539EAB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五、指引价值与典型意义分析</w:t>
      </w:r>
    </w:p>
    <w:p w14:paraId="3C7E6484">
      <w:pPr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请围绕下列维度择要填写。与一般“优秀案例”评选不同，本栏目重点考察案例是否能够沉淀为可研究、可解释</w:t>
      </w:r>
      <w:r>
        <w:rPr>
          <w:rFonts w:hint="eastAsia"/>
          <w:b w:val="0"/>
          <w:sz w:val="21"/>
          <w:lang w:val="en-US" w:eastAsia="zh-CN"/>
        </w:rPr>
        <w:t>并</w:t>
      </w:r>
      <w:r>
        <w:rPr>
          <w:rFonts w:ascii="Noto Sans CJK SC" w:hAnsi="Noto Sans CJK SC" w:eastAsia="Noto Sans CJK SC"/>
          <w:b w:val="0"/>
          <w:sz w:val="21"/>
        </w:rPr>
        <w:t>可供同类问题参考的“指引案例”。</w:t>
      </w:r>
    </w:p>
    <w:tbl>
      <w:tblPr>
        <w:tblStyle w:val="33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4082"/>
        <w:gridCol w:w="3515"/>
      </w:tblGrid>
      <w:tr w14:paraId="35D9C799">
        <w:trPr>
          <w:tblHeader/>
          <w:jc w:val="center"/>
        </w:trPr>
        <w:tc>
          <w:tcPr>
            <w:tcW w:w="1984" w:type="dxa"/>
            <w:shd w:val="clear" w:color="auto" w:fill="D9EAF7"/>
            <w:vAlign w:val="center"/>
          </w:tcPr>
          <w:p w14:paraId="15AEAE3E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分析维度</w:t>
            </w:r>
          </w:p>
        </w:tc>
        <w:tc>
          <w:tcPr>
            <w:tcW w:w="4082" w:type="dxa"/>
            <w:shd w:val="clear" w:color="auto" w:fill="D9EAF7"/>
            <w:vAlign w:val="center"/>
          </w:tcPr>
          <w:p w14:paraId="789BEA1A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填写提示</w:t>
            </w:r>
          </w:p>
        </w:tc>
        <w:tc>
          <w:tcPr>
            <w:tcW w:w="3515" w:type="dxa"/>
            <w:shd w:val="clear" w:color="auto" w:fill="D9EAF7"/>
            <w:vAlign w:val="center"/>
          </w:tcPr>
          <w:p w14:paraId="10F86286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申报单位填写</w:t>
            </w:r>
          </w:p>
        </w:tc>
      </w:tr>
      <w:tr w14:paraId="4E3640ED">
        <w:trPr>
          <w:jc w:val="center"/>
        </w:trPr>
        <w:tc>
          <w:tcPr>
            <w:tcW w:w="1984" w:type="dxa"/>
            <w:vAlign w:val="top"/>
          </w:tcPr>
          <w:p w14:paraId="346CB67B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1. 指引问题</w:t>
            </w:r>
          </w:p>
        </w:tc>
        <w:tc>
          <w:tcPr>
            <w:tcW w:w="4082" w:type="dxa"/>
            <w:vAlign w:val="top"/>
          </w:tcPr>
          <w:p w14:paraId="7F23ACB5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本案最值得被研究和推广的核心问题是什么？拟为同类案件回答什么规则或实务问题？</w:t>
            </w:r>
          </w:p>
        </w:tc>
        <w:tc>
          <w:tcPr>
            <w:tcW w:w="3515" w:type="dxa"/>
            <w:vAlign w:val="top"/>
          </w:tcPr>
          <w:p w14:paraId="37A7A848">
            <w:pPr>
              <w:spacing w:after="0" w:line="240" w:lineRule="auto"/>
            </w:pPr>
          </w:p>
        </w:tc>
      </w:tr>
      <w:tr w14:paraId="607ABE97">
        <w:trPr>
          <w:jc w:val="center"/>
        </w:trPr>
        <w:tc>
          <w:tcPr>
            <w:tcW w:w="1984" w:type="dxa"/>
            <w:vAlign w:val="top"/>
          </w:tcPr>
          <w:p w14:paraId="39310B6C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2. 规则争议</w:t>
            </w:r>
          </w:p>
        </w:tc>
        <w:tc>
          <w:tcPr>
            <w:tcW w:w="4082" w:type="dxa"/>
            <w:vAlign w:val="top"/>
          </w:tcPr>
          <w:p w14:paraId="605C259E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实践中是否存在不同理解、处理分歧、裁判尺度差异、执法难点或企业困惑？</w:t>
            </w:r>
          </w:p>
        </w:tc>
        <w:tc>
          <w:tcPr>
            <w:tcW w:w="3515" w:type="dxa"/>
            <w:vAlign w:val="top"/>
          </w:tcPr>
          <w:p w14:paraId="0D069C89">
            <w:pPr>
              <w:spacing w:after="0" w:line="240" w:lineRule="auto"/>
            </w:pPr>
          </w:p>
        </w:tc>
      </w:tr>
      <w:tr w14:paraId="10AFF1F7">
        <w:trPr>
          <w:jc w:val="center"/>
        </w:trPr>
        <w:tc>
          <w:tcPr>
            <w:tcW w:w="1984" w:type="dxa"/>
            <w:vAlign w:val="top"/>
          </w:tcPr>
          <w:p w14:paraId="093E9544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3. 处理思路</w:t>
            </w:r>
          </w:p>
        </w:tc>
        <w:tc>
          <w:tcPr>
            <w:tcW w:w="4082" w:type="dxa"/>
            <w:vAlign w:val="top"/>
          </w:tcPr>
          <w:p w14:paraId="77D5615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本案形成了何种审查步骤、判断标准、论证逻辑或解决路径？</w:t>
            </w:r>
          </w:p>
        </w:tc>
        <w:tc>
          <w:tcPr>
            <w:tcW w:w="3515" w:type="dxa"/>
            <w:vAlign w:val="top"/>
          </w:tcPr>
          <w:p w14:paraId="440FFEC7">
            <w:pPr>
              <w:spacing w:after="0" w:line="240" w:lineRule="auto"/>
            </w:pPr>
          </w:p>
        </w:tc>
      </w:tr>
      <w:tr w14:paraId="2D39E3DD">
        <w:trPr>
          <w:jc w:val="center"/>
        </w:trPr>
        <w:tc>
          <w:tcPr>
            <w:tcW w:w="1984" w:type="dxa"/>
            <w:vAlign w:val="top"/>
          </w:tcPr>
          <w:p w14:paraId="25E799B6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4. 规则价值</w:t>
            </w:r>
          </w:p>
        </w:tc>
        <w:tc>
          <w:tcPr>
            <w:tcW w:w="4082" w:type="dxa"/>
            <w:vAlign w:val="top"/>
          </w:tcPr>
          <w:p w14:paraId="6BBE847B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本案是否体现了商标授权确权、侵权认定、责任承担、权利边界、正当使用、恶意注册治理、驰名商标保护、行刑衔接等方面的处理规则？</w:t>
            </w:r>
          </w:p>
        </w:tc>
        <w:tc>
          <w:tcPr>
            <w:tcW w:w="3515" w:type="dxa"/>
            <w:vAlign w:val="top"/>
          </w:tcPr>
          <w:p w14:paraId="324696C1">
            <w:pPr>
              <w:spacing w:after="0" w:line="240" w:lineRule="auto"/>
            </w:pPr>
          </w:p>
        </w:tc>
      </w:tr>
      <w:tr w14:paraId="5BB1F9A1">
        <w:trPr>
          <w:jc w:val="center"/>
        </w:trPr>
        <w:tc>
          <w:tcPr>
            <w:tcW w:w="1984" w:type="dxa"/>
            <w:vAlign w:val="top"/>
          </w:tcPr>
          <w:p w14:paraId="197EFD0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5. 实践价值</w:t>
            </w:r>
          </w:p>
        </w:tc>
        <w:tc>
          <w:tcPr>
            <w:tcW w:w="4082" w:type="dxa"/>
            <w:vAlign w:val="top"/>
          </w:tcPr>
          <w:p w14:paraId="22F3829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本案对执法、司法、代理实务、证据组织、争议解决、企业商标管理或品牌保护有何可借鉴方法？</w:t>
            </w:r>
          </w:p>
        </w:tc>
        <w:tc>
          <w:tcPr>
            <w:tcW w:w="3515" w:type="dxa"/>
            <w:vAlign w:val="top"/>
          </w:tcPr>
          <w:p w14:paraId="40E3AE5C">
            <w:pPr>
              <w:spacing w:after="0" w:line="240" w:lineRule="auto"/>
            </w:pPr>
          </w:p>
        </w:tc>
      </w:tr>
      <w:tr w14:paraId="1BAD98B4">
        <w:trPr>
          <w:jc w:val="center"/>
        </w:trPr>
        <w:tc>
          <w:tcPr>
            <w:tcW w:w="1984" w:type="dxa"/>
            <w:vAlign w:val="top"/>
          </w:tcPr>
          <w:p w14:paraId="2796172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6. 年度价值</w:t>
            </w:r>
          </w:p>
        </w:tc>
        <w:tc>
          <w:tcPr>
            <w:tcW w:w="4082" w:type="dxa"/>
            <w:vAlign w:val="top"/>
          </w:tcPr>
          <w:p w14:paraId="693617CC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本案是否反映2025年度商标保护领域的新情况、新问题、新趋势，或具有年度代表性？</w:t>
            </w:r>
          </w:p>
        </w:tc>
        <w:tc>
          <w:tcPr>
            <w:tcW w:w="3515" w:type="dxa"/>
            <w:vAlign w:val="top"/>
          </w:tcPr>
          <w:p w14:paraId="545BC506">
            <w:pPr>
              <w:spacing w:after="0" w:line="240" w:lineRule="auto"/>
            </w:pPr>
          </w:p>
        </w:tc>
      </w:tr>
      <w:tr w14:paraId="433EE63D">
        <w:trPr>
          <w:jc w:val="center"/>
        </w:trPr>
        <w:tc>
          <w:tcPr>
            <w:tcW w:w="1984" w:type="dxa"/>
            <w:vAlign w:val="top"/>
          </w:tcPr>
          <w:p w14:paraId="5200B342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7. 社会效果</w:t>
            </w:r>
          </w:p>
        </w:tc>
        <w:tc>
          <w:tcPr>
            <w:tcW w:w="4082" w:type="dxa"/>
            <w:vAlign w:val="top"/>
          </w:tcPr>
          <w:p w14:paraId="10A20D17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处理结果是否兼顾权利保护、市场竞争秩序、消费者利益和公共利益？是否具有行业示范意义？</w:t>
            </w:r>
          </w:p>
        </w:tc>
        <w:tc>
          <w:tcPr>
            <w:tcW w:w="3515" w:type="dxa"/>
            <w:vAlign w:val="top"/>
          </w:tcPr>
          <w:p w14:paraId="497C7167">
            <w:pPr>
              <w:spacing w:after="0" w:line="240" w:lineRule="auto"/>
            </w:pPr>
          </w:p>
        </w:tc>
      </w:tr>
      <w:tr w14:paraId="2561DE2B">
        <w:trPr>
          <w:jc w:val="center"/>
        </w:trPr>
        <w:tc>
          <w:tcPr>
            <w:tcW w:w="1984" w:type="dxa"/>
            <w:vAlign w:val="top"/>
          </w:tcPr>
          <w:p w14:paraId="0AF54A85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8. 研究传播基础</w:t>
            </w:r>
          </w:p>
        </w:tc>
        <w:tc>
          <w:tcPr>
            <w:tcW w:w="4082" w:type="dxa"/>
            <w:vAlign w:val="top"/>
          </w:tcPr>
          <w:p w14:paraId="328C934A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本案是否具备进一步研讨、评析、汇编、解读和传播基础？是否适合形成案例评析、年度报告或专题研究成果？</w:t>
            </w:r>
          </w:p>
        </w:tc>
        <w:tc>
          <w:tcPr>
            <w:tcW w:w="3515" w:type="dxa"/>
            <w:vAlign w:val="top"/>
          </w:tcPr>
          <w:p w14:paraId="2CFF5A1B">
            <w:pPr>
              <w:spacing w:after="0" w:line="240" w:lineRule="auto"/>
            </w:pPr>
          </w:p>
        </w:tc>
      </w:tr>
      <w:tr w14:paraId="1D0D131F">
        <w:trPr>
          <w:jc w:val="center"/>
        </w:trPr>
        <w:tc>
          <w:tcPr>
            <w:tcW w:w="1984" w:type="dxa"/>
            <w:vAlign w:val="top"/>
          </w:tcPr>
          <w:p w14:paraId="0A57A112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9. 适用边界</w:t>
            </w:r>
          </w:p>
        </w:tc>
        <w:tc>
          <w:tcPr>
            <w:tcW w:w="4082" w:type="dxa"/>
            <w:vAlign w:val="top"/>
          </w:tcPr>
          <w:p w14:paraId="7F77803C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本案规则或经验适用于哪些场景？是否存在不宜扩大适用的前提、边界或风险提示？</w:t>
            </w:r>
          </w:p>
        </w:tc>
        <w:tc>
          <w:tcPr>
            <w:tcW w:w="3515" w:type="dxa"/>
            <w:vAlign w:val="top"/>
          </w:tcPr>
          <w:p w14:paraId="110ACA4A">
            <w:pPr>
              <w:spacing w:after="0" w:line="240" w:lineRule="auto"/>
            </w:pPr>
          </w:p>
        </w:tc>
      </w:tr>
      <w:tr w14:paraId="453EA5E4">
        <w:trPr>
          <w:jc w:val="center"/>
        </w:trPr>
        <w:tc>
          <w:tcPr>
            <w:tcW w:w="1984" w:type="dxa"/>
            <w:vAlign w:val="top"/>
          </w:tcPr>
          <w:p w14:paraId="275A7323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10. 企业/行业启示</w:t>
            </w:r>
          </w:p>
        </w:tc>
        <w:tc>
          <w:tcPr>
            <w:tcW w:w="4082" w:type="dxa"/>
            <w:vAlign w:val="top"/>
          </w:tcPr>
          <w:p w14:paraId="20A7BF2A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本案对企业商标布局、监测、维权、许可交易、品牌出海、平台治理或内部合规体系建设有何启示？</w:t>
            </w:r>
          </w:p>
        </w:tc>
        <w:tc>
          <w:tcPr>
            <w:tcW w:w="3515" w:type="dxa"/>
            <w:vAlign w:val="top"/>
          </w:tcPr>
          <w:p w14:paraId="094B0C38">
            <w:pPr>
              <w:spacing w:after="0" w:line="240" w:lineRule="auto"/>
            </w:pPr>
          </w:p>
        </w:tc>
      </w:tr>
    </w:tbl>
    <w:p w14:paraId="64E27453">
      <w:pPr>
        <w:spacing w:after="80" w:line="283" w:lineRule="auto"/>
      </w:pPr>
    </w:p>
    <w:p w14:paraId="226AE7D1">
      <w:pPr>
        <w:pStyle w:val="3"/>
        <w:spacing w:after="80" w:line="283" w:lineRule="auto"/>
      </w:pPr>
      <w:r>
        <w:rPr>
          <w:rFonts w:hint="eastAsia" w:ascii="Noto Sans CJK SC" w:hAnsi="Noto Sans CJK SC" w:eastAsia="Noto Sans CJK SC"/>
          <w:b w:val="0"/>
          <w:sz w:val="21"/>
          <w:lang w:val="en-US" w:eastAsia="zh-CN"/>
        </w:rPr>
        <w:t>六</w:t>
      </w:r>
      <w:r>
        <w:rPr>
          <w:rFonts w:ascii="Noto Sans CJK SC" w:hAnsi="Noto Sans CJK SC" w:eastAsia="Noto Sans CJK SC"/>
          <w:b w:val="0"/>
          <w:sz w:val="21"/>
        </w:rPr>
        <w:t>、申报材料目录</w:t>
      </w:r>
    </w:p>
    <w:tbl>
      <w:tblPr>
        <w:tblStyle w:val="33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649"/>
        <w:gridCol w:w="1701"/>
        <w:gridCol w:w="2438"/>
      </w:tblGrid>
      <w:tr w14:paraId="084A52F7">
        <w:trPr>
          <w:tblHeader/>
          <w:jc w:val="center"/>
        </w:trPr>
        <w:tc>
          <w:tcPr>
            <w:tcW w:w="737" w:type="dxa"/>
            <w:shd w:val="clear" w:color="auto" w:fill="D9EAF7"/>
            <w:vAlign w:val="center"/>
          </w:tcPr>
          <w:p w14:paraId="1AF01F86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序号</w:t>
            </w:r>
          </w:p>
        </w:tc>
        <w:tc>
          <w:tcPr>
            <w:tcW w:w="4649" w:type="dxa"/>
            <w:shd w:val="clear" w:color="auto" w:fill="D9EAF7"/>
            <w:vAlign w:val="center"/>
          </w:tcPr>
          <w:p w14:paraId="1D9765A9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材料名称</w:t>
            </w:r>
          </w:p>
        </w:tc>
        <w:tc>
          <w:tcPr>
            <w:tcW w:w="1701" w:type="dxa"/>
            <w:shd w:val="clear" w:color="auto" w:fill="D9EAF7"/>
            <w:vAlign w:val="center"/>
          </w:tcPr>
          <w:p w14:paraId="6B4A527D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是否提交</w:t>
            </w:r>
          </w:p>
        </w:tc>
        <w:tc>
          <w:tcPr>
            <w:tcW w:w="2438" w:type="dxa"/>
            <w:shd w:val="clear" w:color="auto" w:fill="D9EAF7"/>
            <w:vAlign w:val="center"/>
          </w:tcPr>
          <w:p w14:paraId="42AED4DB">
            <w:pPr>
              <w:spacing w:after="0" w:line="240" w:lineRule="auto"/>
              <w:jc w:val="center"/>
            </w:pPr>
            <w:r>
              <w:rPr>
                <w:rFonts w:ascii="Noto Sans CJK SC" w:hAnsi="Noto Sans CJK SC" w:eastAsia="Noto Sans CJK SC"/>
                <w:b/>
                <w:sz w:val="18"/>
              </w:rPr>
              <w:t>备注</w:t>
            </w:r>
          </w:p>
        </w:tc>
      </w:tr>
      <w:tr w14:paraId="35577FB7">
        <w:trPr>
          <w:jc w:val="center"/>
        </w:trPr>
        <w:tc>
          <w:tcPr>
            <w:tcW w:w="737" w:type="dxa"/>
            <w:vAlign w:val="top"/>
          </w:tcPr>
          <w:p w14:paraId="3AE5D04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1</w:t>
            </w:r>
          </w:p>
        </w:tc>
        <w:tc>
          <w:tcPr>
            <w:tcW w:w="4649" w:type="dxa"/>
            <w:vAlign w:val="top"/>
          </w:tcPr>
          <w:p w14:paraId="3ED594B3">
            <w:pPr>
              <w:spacing w:after="0" w:line="240" w:lineRule="auto"/>
              <w:rPr>
                <w:rFonts w:hint="default" w:eastAsia="Noto Sans CJK SC"/>
                <w:lang w:val="en-US" w:eastAsia="zh-CN"/>
              </w:rPr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申报书盖章PDF</w:t>
            </w:r>
            <w:r>
              <w:rPr>
                <w:rFonts w:hint="eastAsia"/>
                <w:b w:val="0"/>
                <w:sz w:val="18"/>
                <w:lang w:val="en-US" w:eastAsia="zh-CN"/>
              </w:rPr>
              <w:t>及电子版</w:t>
            </w:r>
          </w:p>
        </w:tc>
        <w:tc>
          <w:tcPr>
            <w:tcW w:w="1701" w:type="dxa"/>
            <w:vAlign w:val="top"/>
          </w:tcPr>
          <w:p w14:paraId="2D74999C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15D0629F">
            <w:pPr>
              <w:spacing w:after="0" w:line="240" w:lineRule="auto"/>
            </w:pPr>
          </w:p>
        </w:tc>
      </w:tr>
      <w:tr w14:paraId="20CA9C06">
        <w:trPr>
          <w:jc w:val="center"/>
        </w:trPr>
        <w:tc>
          <w:tcPr>
            <w:tcW w:w="737" w:type="dxa"/>
            <w:vAlign w:val="top"/>
          </w:tcPr>
          <w:p w14:paraId="29BAC053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2</w:t>
            </w:r>
          </w:p>
        </w:tc>
        <w:tc>
          <w:tcPr>
            <w:tcW w:w="4649" w:type="dxa"/>
            <w:vAlign w:val="top"/>
          </w:tcPr>
          <w:p w14:paraId="756E0E47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申报表Excel</w:t>
            </w:r>
          </w:p>
        </w:tc>
        <w:tc>
          <w:tcPr>
            <w:tcW w:w="1701" w:type="dxa"/>
            <w:vAlign w:val="top"/>
          </w:tcPr>
          <w:p w14:paraId="4AFAC083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2AEED796">
            <w:pPr>
              <w:spacing w:after="0" w:line="240" w:lineRule="auto"/>
            </w:pPr>
          </w:p>
        </w:tc>
      </w:tr>
      <w:tr w14:paraId="50D7ED76">
        <w:trPr>
          <w:jc w:val="center"/>
        </w:trPr>
        <w:tc>
          <w:tcPr>
            <w:tcW w:w="737" w:type="dxa"/>
            <w:vAlign w:val="top"/>
          </w:tcPr>
          <w:p w14:paraId="5EA8A555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3</w:t>
            </w:r>
          </w:p>
        </w:tc>
        <w:tc>
          <w:tcPr>
            <w:tcW w:w="4649" w:type="dxa"/>
            <w:vAlign w:val="top"/>
          </w:tcPr>
          <w:p w14:paraId="0E2C7743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生效裁判文书/行政决定/行政处罚决定/处理决定等</w:t>
            </w:r>
          </w:p>
        </w:tc>
        <w:tc>
          <w:tcPr>
            <w:tcW w:w="1701" w:type="dxa"/>
            <w:vAlign w:val="top"/>
          </w:tcPr>
          <w:p w14:paraId="537B7E82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314D7662">
            <w:pPr>
              <w:spacing w:after="0" w:line="240" w:lineRule="auto"/>
            </w:pPr>
          </w:p>
        </w:tc>
      </w:tr>
      <w:tr w14:paraId="670B8C99">
        <w:trPr>
          <w:jc w:val="center"/>
        </w:trPr>
        <w:tc>
          <w:tcPr>
            <w:tcW w:w="737" w:type="dxa"/>
            <w:vAlign w:val="top"/>
          </w:tcPr>
          <w:p w14:paraId="5873B508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4</w:t>
            </w:r>
          </w:p>
        </w:tc>
        <w:tc>
          <w:tcPr>
            <w:tcW w:w="4649" w:type="dxa"/>
            <w:vAlign w:val="top"/>
          </w:tcPr>
          <w:p w14:paraId="64A6F607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文书目录</w:t>
            </w:r>
          </w:p>
        </w:tc>
        <w:tc>
          <w:tcPr>
            <w:tcW w:w="1701" w:type="dxa"/>
            <w:vAlign w:val="top"/>
          </w:tcPr>
          <w:p w14:paraId="43F92047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25BF9CC6">
            <w:pPr>
              <w:spacing w:after="0" w:line="240" w:lineRule="auto"/>
            </w:pPr>
          </w:p>
        </w:tc>
      </w:tr>
      <w:tr w14:paraId="3AC73B54">
        <w:trPr>
          <w:jc w:val="center"/>
        </w:trPr>
        <w:tc>
          <w:tcPr>
            <w:tcW w:w="737" w:type="dxa"/>
            <w:vAlign w:val="top"/>
          </w:tcPr>
          <w:p w14:paraId="52A20394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5</w:t>
            </w:r>
          </w:p>
        </w:tc>
        <w:tc>
          <w:tcPr>
            <w:tcW w:w="4649" w:type="dxa"/>
            <w:vAlign w:val="top"/>
          </w:tcPr>
          <w:p w14:paraId="7F1CAAD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代理意见/答辩意见摘要或案情摘要</w:t>
            </w:r>
          </w:p>
        </w:tc>
        <w:tc>
          <w:tcPr>
            <w:tcW w:w="1701" w:type="dxa"/>
            <w:vAlign w:val="top"/>
          </w:tcPr>
          <w:p w14:paraId="55799F5E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5B7DD2AB">
            <w:pPr>
              <w:spacing w:after="0" w:line="240" w:lineRule="auto"/>
            </w:pPr>
          </w:p>
        </w:tc>
      </w:tr>
      <w:tr w14:paraId="1856E6C9">
        <w:trPr>
          <w:jc w:val="center"/>
        </w:trPr>
        <w:tc>
          <w:tcPr>
            <w:tcW w:w="737" w:type="dxa"/>
            <w:vAlign w:val="top"/>
          </w:tcPr>
          <w:p w14:paraId="028E45D2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6</w:t>
            </w:r>
          </w:p>
        </w:tc>
        <w:tc>
          <w:tcPr>
            <w:tcW w:w="4649" w:type="dxa"/>
            <w:vAlign w:val="top"/>
          </w:tcPr>
          <w:p w14:paraId="624180D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同类案例比较、公开报道或行业影响说明</w:t>
            </w:r>
          </w:p>
        </w:tc>
        <w:tc>
          <w:tcPr>
            <w:tcW w:w="1701" w:type="dxa"/>
            <w:vAlign w:val="top"/>
          </w:tcPr>
          <w:p w14:paraId="67413061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2295FD94">
            <w:pPr>
              <w:spacing w:after="0" w:line="240" w:lineRule="auto"/>
            </w:pPr>
          </w:p>
        </w:tc>
      </w:tr>
      <w:tr w14:paraId="7B782C9F">
        <w:trPr>
          <w:jc w:val="center"/>
        </w:trPr>
        <w:tc>
          <w:tcPr>
            <w:tcW w:w="737" w:type="dxa"/>
            <w:vAlign w:val="top"/>
          </w:tcPr>
          <w:p w14:paraId="4A92F105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7</w:t>
            </w:r>
          </w:p>
        </w:tc>
        <w:tc>
          <w:tcPr>
            <w:tcW w:w="4649" w:type="dxa"/>
            <w:vAlign w:val="top"/>
          </w:tcPr>
          <w:p w14:paraId="68B51449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授权与脱敏说明</w:t>
            </w:r>
          </w:p>
        </w:tc>
        <w:tc>
          <w:tcPr>
            <w:tcW w:w="1701" w:type="dxa"/>
            <w:vAlign w:val="top"/>
          </w:tcPr>
          <w:p w14:paraId="77E847C7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8"/>
              </w:rPr>
              <w:t>□ 是　□ 否</w:t>
            </w:r>
          </w:p>
        </w:tc>
        <w:tc>
          <w:tcPr>
            <w:tcW w:w="2438" w:type="dxa"/>
            <w:vAlign w:val="top"/>
          </w:tcPr>
          <w:p w14:paraId="4E314830">
            <w:pPr>
              <w:spacing w:after="0" w:line="240" w:lineRule="auto"/>
            </w:pPr>
          </w:p>
        </w:tc>
      </w:tr>
    </w:tbl>
    <w:p w14:paraId="5FB6B5B9">
      <w:pPr>
        <w:pStyle w:val="3"/>
        <w:spacing w:after="80" w:line="283" w:lineRule="auto"/>
      </w:pPr>
      <w:r>
        <w:rPr>
          <w:rFonts w:ascii="Noto Sans CJK SC" w:hAnsi="Noto Sans CJK SC" w:eastAsia="Noto Sans CJK SC"/>
          <w:b w:val="0"/>
          <w:sz w:val="21"/>
        </w:rPr>
        <w:t>八、申报承诺与授权确认</w:t>
      </w:r>
    </w:p>
    <w:p w14:paraId="49AEC5E3">
      <w:pPr>
        <w:spacing w:after="40" w:line="283" w:lineRule="auto"/>
      </w:pPr>
      <w:r>
        <w:rPr>
          <w:rFonts w:ascii="Noto Sans CJK SC" w:hAnsi="Noto Sans CJK SC" w:eastAsia="Noto Sans CJK SC"/>
          <w:b w:val="0"/>
          <w:sz w:val="21"/>
        </w:rPr>
        <w:t>□ 本单位确认申报材料真实、合法、完整，不存在虚假陈述、违法取得材料、侵犯他人合法权益或违反保密义务等情形。</w:t>
      </w:r>
    </w:p>
    <w:p w14:paraId="2A0134E0">
      <w:pPr>
        <w:spacing w:after="40" w:line="283" w:lineRule="auto"/>
      </w:pPr>
      <w:r>
        <w:rPr>
          <w:rFonts w:ascii="Noto Sans CJK SC" w:hAnsi="Noto Sans CJK SC" w:eastAsia="Noto Sans CJK SC"/>
          <w:b w:val="0"/>
          <w:sz w:val="21"/>
        </w:rPr>
        <w:t>□ 本单位确认对申报材料的提交、评审、研究、必要编辑、脱敏处理及公益性传播享有相应权利或已取得必要授权。</w:t>
      </w:r>
    </w:p>
    <w:p w14:paraId="4B532B73">
      <w:pPr>
        <w:spacing w:after="40" w:line="283" w:lineRule="auto"/>
      </w:pPr>
      <w:r>
        <w:rPr>
          <w:rFonts w:ascii="Noto Sans CJK SC" w:hAnsi="Noto Sans CJK SC" w:eastAsia="Noto Sans CJK SC"/>
          <w:b w:val="0"/>
          <w:sz w:val="21"/>
        </w:rPr>
        <w:t>□ 本单位理解入选商标年度指引案例不代表该案例具有司法解释、指导性案例或者行政规范性文件效力。</w:t>
      </w:r>
    </w:p>
    <w:p w14:paraId="19AA10B2">
      <w:pPr>
        <w:spacing w:after="40" w:line="283" w:lineRule="auto"/>
      </w:pPr>
      <w:r>
        <w:rPr>
          <w:rFonts w:ascii="Noto Sans CJK SC" w:hAnsi="Noto Sans CJK SC" w:eastAsia="Noto Sans CJK SC"/>
          <w:b w:val="0"/>
          <w:sz w:val="21"/>
        </w:rPr>
        <w:t>□ 本单位同意指引案例专委会基于案例评审、研究、编辑、汇编、研讨交流和公益宣传需要，对申报材料进行必要使用。</w:t>
      </w:r>
    </w:p>
    <w:p w14:paraId="1FD286A9">
      <w:pPr>
        <w:spacing w:after="40" w:line="283" w:lineRule="auto"/>
      </w:pPr>
      <w:r>
        <w:rPr>
          <w:rFonts w:ascii="Noto Sans CJK SC" w:hAnsi="Noto Sans CJK SC" w:eastAsia="Noto Sans CJK SC"/>
          <w:b w:val="0"/>
          <w:sz w:val="21"/>
        </w:rPr>
        <w:t>□ 本单位已对涉及国家秘密、商业秘密、个人信息、未成年人信息或者其他不宜公开内容进行审查并作必要处理。</w:t>
      </w:r>
    </w:p>
    <w:tbl>
      <w:tblPr>
        <w:tblStyle w:val="33"/>
        <w:tblW w:w="0" w:type="auto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087"/>
      </w:tblGrid>
      <w:tr w14:paraId="1BD1C027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294861F0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申报单位意见</w:t>
            </w:r>
          </w:p>
        </w:tc>
        <w:tc>
          <w:tcPr>
            <w:tcW w:w="7087" w:type="dxa"/>
            <w:vAlign w:val="top"/>
          </w:tcPr>
          <w:p w14:paraId="30FB1FBE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9"/>
              </w:rPr>
              <w:br w:type="textWrapping"/>
            </w:r>
          </w:p>
        </w:tc>
      </w:tr>
      <w:tr w14:paraId="47ABCD07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1C5BE878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申报单位盖章</w:t>
            </w:r>
          </w:p>
        </w:tc>
        <w:tc>
          <w:tcPr>
            <w:tcW w:w="7087" w:type="dxa"/>
            <w:vAlign w:val="top"/>
          </w:tcPr>
          <w:p w14:paraId="3B8BEBEF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br w:type="textWrapping"/>
            </w:r>
            <w:r>
              <w:rPr>
                <w:rFonts w:ascii="Noto Sans CJK SC" w:hAnsi="Noto Sans CJK SC" w:eastAsia="Noto Sans CJK SC"/>
                <w:b w:val="0"/>
                <w:sz w:val="19"/>
              </w:rPr>
              <w:br w:type="textWrapping"/>
            </w:r>
          </w:p>
        </w:tc>
      </w:tr>
      <w:tr w14:paraId="3B25F746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227EACFD">
            <w:pPr>
              <w:spacing w:after="0" w:line="240" w:lineRule="auto"/>
              <w:rPr>
                <w:rFonts w:hint="eastAsia" w:eastAsia="Noto Sans CJK SC"/>
                <w:lang w:val="en-US" w:eastAsia="zh-CN"/>
              </w:rPr>
            </w:pPr>
            <w:r>
              <w:rPr>
                <w:rFonts w:ascii="Noto Sans CJK SC" w:hAnsi="Noto Sans CJK SC" w:eastAsia="Noto Sans CJK SC"/>
                <w:b/>
                <w:sz w:val="19"/>
              </w:rPr>
              <w:t>法定代表人/负责人或授权代表</w:t>
            </w:r>
            <w:bookmarkStart w:id="0" w:name="_GoBack"/>
            <w:bookmarkEnd w:id="0"/>
          </w:p>
        </w:tc>
        <w:tc>
          <w:tcPr>
            <w:tcW w:w="7087" w:type="dxa"/>
            <w:vAlign w:val="top"/>
          </w:tcPr>
          <w:p w14:paraId="25C91A05">
            <w:pPr>
              <w:spacing w:after="0" w:line="240" w:lineRule="auto"/>
            </w:pPr>
          </w:p>
        </w:tc>
      </w:tr>
      <w:tr w14:paraId="3EE1425F">
        <w:trPr>
          <w:jc w:val="center"/>
        </w:trPr>
        <w:tc>
          <w:tcPr>
            <w:tcW w:w="2381" w:type="dxa"/>
            <w:shd w:val="clear" w:color="auto" w:fill="F2F2F2"/>
            <w:vAlign w:val="center"/>
          </w:tcPr>
          <w:p w14:paraId="0DB89DB2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/>
                <w:sz w:val="19"/>
              </w:rPr>
              <w:t>日期</w:t>
            </w:r>
          </w:p>
        </w:tc>
        <w:tc>
          <w:tcPr>
            <w:tcW w:w="7087" w:type="dxa"/>
            <w:vAlign w:val="top"/>
          </w:tcPr>
          <w:p w14:paraId="55681F15">
            <w:pPr>
              <w:spacing w:after="0" w:line="240" w:lineRule="auto"/>
            </w:pPr>
            <w:r>
              <w:rPr>
                <w:rFonts w:ascii="Noto Sans CJK SC" w:hAnsi="Noto Sans CJK SC" w:eastAsia="Noto Sans CJK SC"/>
                <w:b w:val="0"/>
                <w:sz w:val="19"/>
              </w:rPr>
              <w:t>2026年　月　日</w:t>
            </w:r>
          </w:p>
        </w:tc>
      </w:tr>
    </w:tbl>
    <w:p w14:paraId="5D51F7C4">
      <w:pPr>
        <w:spacing w:after="80" w:line="283" w:lineRule="auto"/>
        <w:jc w:val="both"/>
      </w:pPr>
    </w:p>
    <w:sectPr>
      <w:footerReference r:id="rId5" w:type="default"/>
      <w:pgSz w:w="12240" w:h="15840"/>
      <w:pgMar w:top="1134" w:right="1247" w:bottom="1134" w:left="124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rl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B800A">
    <w:pPr>
      <w:pStyle w:val="2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4BB89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4BB89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1FBED3"/>
    <w:rsid w:val="3FC65966"/>
    <w:rsid w:val="5FFB0CC5"/>
    <w:rsid w:val="BFA9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7375E" w:themeColor="text2" w:themeShade="BF"/>
      <w:spacing w:val="5"/>
      <w:kern w:val="28"/>
      <w:sz w:val="36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志在远方</cp:lastModifiedBy>
  <dcterms:modified xsi:type="dcterms:W3CDTF">2026-05-09T13:28:19Z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B285D95B70B9BE5DA4BFFE69E4BD27A4_42</vt:lpwstr>
  </property>
</Properties>
</file>